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240" w:lineRule="auto"/>
        <w:ind w:firstLine="0"/>
        <w:rPr>
          <w:b/>
          <w:bCs/>
          <w:lang w:eastAsia="zh-CN"/>
        </w:rPr>
      </w:pPr>
      <w:r>
        <w:rPr>
          <w:b/>
          <w:bCs/>
        </w:rPr>
        <w:t>附件</w:t>
      </w:r>
    </w:p>
    <w:p>
      <w:pPr>
        <w:pStyle w:val="7"/>
        <w:keepNext/>
        <w:keepLines/>
        <w:rPr>
          <w:rFonts w:hint="eastAsia" w:eastAsia="黑体"/>
          <w:sz w:val="44"/>
          <w:szCs w:val="44"/>
          <w:lang w:eastAsia="zh-CN"/>
        </w:rPr>
      </w:pPr>
      <w:bookmarkStart w:id="0" w:name="bookmark18"/>
      <w:bookmarkStart w:id="1" w:name="bookmark19"/>
      <w:bookmarkStart w:id="2" w:name="bookmark20"/>
      <w:r>
        <w:rPr>
          <w:rFonts w:hint="eastAsia" w:ascii="黑体" w:hAnsi="黑体" w:eastAsia="黑体" w:cs="黑体"/>
          <w:sz w:val="44"/>
          <w:szCs w:val="44"/>
          <w:lang w:eastAsia="zh-CN"/>
        </w:rPr>
        <w:t>长畛乡</w:t>
      </w:r>
      <w:r>
        <w:rPr>
          <w:rFonts w:hint="eastAsia" w:ascii="黑体" w:hAnsi="黑体" w:eastAsia="黑体" w:cs="黑体"/>
          <w:sz w:val="44"/>
          <w:szCs w:val="44"/>
        </w:rPr>
        <w:t>权责清单</w:t>
      </w:r>
      <w:bookmarkEnd w:id="0"/>
      <w:bookmarkEnd w:id="1"/>
      <w:bookmarkEnd w:id="2"/>
      <w:r>
        <w:rPr>
          <w:rFonts w:hint="eastAsia" w:ascii="黑体" w:hAnsi="黑体" w:eastAsia="黑体" w:cs="黑体"/>
          <w:sz w:val="44"/>
          <w:szCs w:val="44"/>
          <w:lang w:eastAsia="zh-CN"/>
        </w:rPr>
        <w:t>目录</w:t>
      </w:r>
    </w:p>
    <w:tbl>
      <w:tblPr>
        <w:tblStyle w:val="4"/>
        <w:tblW w:w="14098" w:type="dxa"/>
        <w:jc w:val="center"/>
        <w:tblLayout w:type="fixed"/>
        <w:tblCellMar>
          <w:top w:w="0" w:type="dxa"/>
          <w:left w:w="10" w:type="dxa"/>
          <w:bottom w:w="0" w:type="dxa"/>
          <w:right w:w="10" w:type="dxa"/>
        </w:tblCellMar>
      </w:tblPr>
      <w:tblGrid>
        <w:gridCol w:w="451"/>
        <w:gridCol w:w="644"/>
        <w:gridCol w:w="1040"/>
        <w:gridCol w:w="1045"/>
        <w:gridCol w:w="7083"/>
        <w:gridCol w:w="3835"/>
      </w:tblGrid>
      <w:tr>
        <w:tblPrEx>
          <w:tblCellMar>
            <w:top w:w="0" w:type="dxa"/>
            <w:left w:w="10" w:type="dxa"/>
            <w:bottom w:w="0" w:type="dxa"/>
            <w:right w:w="10" w:type="dxa"/>
          </w:tblCellMar>
        </w:tblPrEx>
        <w:trPr>
          <w:trHeight w:val="659" w:hRule="exact"/>
          <w:jc w:val="center"/>
        </w:trPr>
        <w:tc>
          <w:tcPr>
            <w:tcW w:w="451" w:type="dxa"/>
            <w:tcBorders>
              <w:top w:val="single" w:color="auto" w:sz="4" w:space="0"/>
              <w:left w:val="single" w:color="auto" w:sz="4" w:space="0"/>
            </w:tcBorders>
            <w:shd w:val="clear" w:color="auto" w:fill="FFFFFF"/>
            <w:vAlign w:val="center"/>
          </w:tcPr>
          <w:p>
            <w:pPr>
              <w:pStyle w:val="8"/>
              <w:spacing w:line="173" w:lineRule="exact"/>
              <w:ind w:firstLine="0"/>
              <w:jc w:val="center"/>
              <w:rPr>
                <w:b/>
                <w:bCs/>
              </w:rPr>
            </w:pPr>
            <w:r>
              <w:rPr>
                <w:b/>
                <w:bCs/>
              </w:rPr>
              <w:t>序</w:t>
            </w:r>
          </w:p>
          <w:p>
            <w:pPr>
              <w:pStyle w:val="8"/>
              <w:spacing w:line="173" w:lineRule="exact"/>
              <w:ind w:firstLine="0"/>
              <w:jc w:val="center"/>
            </w:pPr>
            <w:r>
              <w:rPr>
                <w:b/>
                <w:bCs/>
              </w:rPr>
              <w:t>号</w:t>
            </w:r>
          </w:p>
        </w:tc>
        <w:tc>
          <w:tcPr>
            <w:tcW w:w="644"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4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权力事项</w:t>
            </w:r>
          </w:p>
          <w:p>
            <w:pPr>
              <w:pStyle w:val="8"/>
              <w:spacing w:line="298" w:lineRule="exact"/>
              <w:ind w:firstLine="0"/>
              <w:jc w:val="center"/>
            </w:pPr>
            <w:r>
              <w:rPr>
                <w:b/>
                <w:bCs/>
              </w:rPr>
              <w:t>名</w:t>
            </w:r>
            <w:r>
              <w:rPr>
                <w:rFonts w:hint="eastAsia"/>
                <w:b/>
                <w:bCs/>
                <w:lang w:val="en-US" w:eastAsia="zh-CN"/>
              </w:rPr>
              <w:t xml:space="preserve">    </w:t>
            </w:r>
            <w:r>
              <w:rPr>
                <w:b/>
                <w:bCs/>
              </w:rPr>
              <w:t>称</w:t>
            </w:r>
          </w:p>
        </w:tc>
        <w:tc>
          <w:tcPr>
            <w:tcW w:w="1045"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83"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66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pPr>
            <w:r>
              <w:t>1</w:t>
            </w:r>
          </w:p>
        </w:tc>
        <w:tc>
          <w:tcPr>
            <w:tcW w:w="644"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处罚</w:t>
            </w:r>
          </w:p>
        </w:tc>
        <w:tc>
          <w:tcPr>
            <w:tcW w:w="104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对未按规定送子女或被监护人就学接受义务教育，经教育后仍拒绝履行的处罚</w:t>
            </w:r>
          </w:p>
        </w:tc>
        <w:tc>
          <w:tcPr>
            <w:tcW w:w="1045"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pPr>
            <w:r>
              <w:rPr>
                <w:rFonts w:hint="eastAsia"/>
                <w:lang w:eastAsia="zh-CN"/>
              </w:rPr>
              <w:t>《</w:t>
            </w:r>
            <w:r>
              <w:t>教育行政处罚暂行实施办法》第十</w:t>
            </w:r>
            <w:r>
              <w:rPr>
                <w:rFonts w:hint="eastAsia"/>
                <w:lang w:val="en-US" w:eastAsia="zh-CN"/>
              </w:rPr>
              <w:t>一</w:t>
            </w:r>
            <w:r>
              <w:t>条</w:t>
            </w:r>
          </w:p>
        </w:tc>
        <w:tc>
          <w:tcPr>
            <w:tcW w:w="7083"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8"/>
              <w:tabs>
                <w:tab w:val="left" w:pos="634"/>
              </w:tabs>
              <w:spacing w:line="306"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8"/>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38"/>
              </w:tabs>
              <w:spacing w:line="306"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8"/>
              <w:tabs>
                <w:tab w:val="left" w:pos="614"/>
              </w:tabs>
              <w:spacing w:line="310"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8"/>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6" w:lineRule="exact"/>
              <w:ind w:firstLine="400" w:firstLineChars="200"/>
              <w:jc w:val="both"/>
            </w:pPr>
            <w:r>
              <w:rPr>
                <w:rFonts w:hint="eastAsia"/>
                <w:lang w:val="en-US" w:eastAsia="zh-CN"/>
              </w:rPr>
              <w:t>1.</w:t>
            </w:r>
            <w:r>
              <w:t>对应当予以制止和处罚的违法行为不予制止、处罚的；</w:t>
            </w:r>
          </w:p>
          <w:p>
            <w:pPr>
              <w:pStyle w:val="8"/>
              <w:tabs>
                <w:tab w:val="left" w:pos="638"/>
              </w:tabs>
              <w:spacing w:line="306" w:lineRule="exact"/>
              <w:ind w:firstLine="400" w:firstLineChars="200"/>
              <w:jc w:val="both"/>
            </w:pPr>
            <w:r>
              <w:rPr>
                <w:rFonts w:hint="eastAsia"/>
                <w:lang w:val="en-US" w:eastAsia="zh-CN"/>
              </w:rPr>
              <w:t>2.</w:t>
            </w:r>
            <w:r>
              <w:t>没有法律和事实依据实施行政处罚的；</w:t>
            </w:r>
          </w:p>
          <w:p>
            <w:pPr>
              <w:pStyle w:val="8"/>
              <w:tabs>
                <w:tab w:val="left" w:pos="661"/>
              </w:tabs>
              <w:spacing w:line="306" w:lineRule="exact"/>
              <w:ind w:firstLine="400" w:firstLineChars="200"/>
            </w:pPr>
            <w:r>
              <w:rPr>
                <w:rFonts w:hint="eastAsia"/>
                <w:lang w:val="en-US" w:eastAsia="zh-CN"/>
              </w:rPr>
              <w:t>3.</w:t>
            </w:r>
            <w:r>
              <w:t>因处罚不当给当事人造成损失的；</w:t>
            </w:r>
          </w:p>
          <w:p>
            <w:pPr>
              <w:pStyle w:val="8"/>
              <w:tabs>
                <w:tab w:val="left" w:pos="629"/>
              </w:tabs>
              <w:spacing w:line="306"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8"/>
              <w:tabs>
                <w:tab w:val="left" w:pos="638"/>
              </w:tabs>
              <w:spacing w:line="306" w:lineRule="exact"/>
              <w:ind w:firstLine="400" w:firstLineChars="200"/>
              <w:jc w:val="both"/>
            </w:pPr>
            <w:r>
              <w:rPr>
                <w:rFonts w:hint="eastAsia"/>
                <w:lang w:val="en-US" w:eastAsia="zh-CN"/>
              </w:rPr>
              <w:t>5.</w:t>
            </w:r>
            <w:r>
              <w:t>不具备行政执法资格实施行政处罚的；</w:t>
            </w:r>
          </w:p>
          <w:p>
            <w:pPr>
              <w:pStyle w:val="8"/>
              <w:tabs>
                <w:tab w:val="left" w:pos="651"/>
              </w:tabs>
              <w:spacing w:line="306" w:lineRule="exact"/>
              <w:ind w:firstLine="400" w:firstLineChars="200"/>
            </w:pPr>
            <w:r>
              <w:rPr>
                <w:rFonts w:hint="eastAsia"/>
                <w:lang w:val="en-US" w:eastAsia="zh-CN"/>
              </w:rPr>
              <w:t>6.</w:t>
            </w:r>
            <w:r>
              <w:t>擅自改变行政处罚种类、幅度的；</w:t>
            </w:r>
          </w:p>
          <w:p>
            <w:pPr>
              <w:pStyle w:val="8"/>
              <w:tabs>
                <w:tab w:val="left" w:pos="646"/>
              </w:tabs>
              <w:spacing w:line="306" w:lineRule="exact"/>
              <w:ind w:firstLine="400" w:firstLineChars="200"/>
            </w:pPr>
            <w:r>
              <w:rPr>
                <w:rFonts w:hint="eastAsia"/>
                <w:lang w:val="en-US" w:eastAsia="zh-CN"/>
              </w:rPr>
              <w:t>7.</w:t>
            </w:r>
            <w:r>
              <w:t>违反法定行政处罚程序的；</w:t>
            </w:r>
          </w:p>
          <w:p>
            <w:pPr>
              <w:pStyle w:val="8"/>
              <w:tabs>
                <w:tab w:val="left" w:pos="629"/>
              </w:tabs>
              <w:spacing w:line="306" w:lineRule="exact"/>
              <w:ind w:firstLine="400" w:firstLineChars="200"/>
              <w:jc w:val="both"/>
            </w:pPr>
            <w:r>
              <w:rPr>
                <w:rFonts w:hint="eastAsia"/>
                <w:lang w:val="en-US" w:eastAsia="zh-CN"/>
              </w:rPr>
              <w:t>8.</w:t>
            </w:r>
            <w:r>
              <w:t>符合听证条件、行政管理相对人要求听证，应予组织而不组织听证的；</w:t>
            </w:r>
          </w:p>
          <w:p>
            <w:pPr>
              <w:pStyle w:val="8"/>
              <w:tabs>
                <w:tab w:val="left" w:pos="629"/>
              </w:tabs>
              <w:spacing w:line="306"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670"/>
        <w:gridCol w:w="1026"/>
        <w:gridCol w:w="933"/>
        <w:gridCol w:w="718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670"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933"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83"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pPr>
            <w:r>
              <w:t>2</w:t>
            </w:r>
          </w:p>
        </w:tc>
        <w:tc>
          <w:tcPr>
            <w:tcW w:w="670"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处罚</w:t>
            </w:r>
          </w:p>
        </w:tc>
        <w:tc>
          <w:tcPr>
            <w:tcW w:w="1026"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对损坏村庄和集镇的房屋、公共设施，破坏村容镇貌和环境卫生的处罚</w:t>
            </w:r>
          </w:p>
        </w:tc>
        <w:tc>
          <w:tcPr>
            <w:tcW w:w="933" w:type="dxa"/>
            <w:tcBorders>
              <w:top w:val="single" w:color="auto" w:sz="4" w:space="0"/>
              <w:left w:val="single" w:color="auto" w:sz="4" w:space="0"/>
              <w:bottom w:val="single" w:color="auto" w:sz="4" w:space="0"/>
            </w:tcBorders>
            <w:shd w:val="clear" w:color="auto" w:fill="FFFFFF"/>
            <w:vAlign w:val="center"/>
          </w:tcPr>
          <w:p>
            <w:pPr>
              <w:rPr>
                <w:rFonts w:ascii="宋体" w:hAnsi="宋体" w:eastAsia="宋体" w:cs="宋体"/>
                <w:sz w:val="20"/>
                <w:szCs w:val="20"/>
                <w:lang w:val="zh-TW" w:eastAsia="zh-TW"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w:t>
            </w:r>
            <w:r>
              <w:rPr>
                <w:rFonts w:hint="eastAsia" w:ascii="宋体" w:hAnsi="宋体" w:eastAsia="宋体" w:cs="宋体"/>
                <w:sz w:val="20"/>
                <w:szCs w:val="20"/>
                <w:lang w:eastAsia="zh-CN" w:bidi="zh-TW"/>
              </w:rPr>
              <w:t>三</w:t>
            </w:r>
            <w:r>
              <w:rPr>
                <w:rFonts w:ascii="宋体" w:hAnsi="宋体" w:eastAsia="宋体" w:cs="宋体"/>
                <w:sz w:val="20"/>
                <w:szCs w:val="20"/>
                <w:lang w:val="zh-TW" w:eastAsia="zh-TW" w:bidi="zh-TW"/>
              </w:rPr>
              <w:t>十</w:t>
            </w:r>
            <w:r>
              <w:rPr>
                <w:rFonts w:hint="eastAsia" w:ascii="宋体" w:hAnsi="宋体" w:eastAsia="宋体" w:cs="宋体"/>
                <w:sz w:val="20"/>
                <w:szCs w:val="20"/>
                <w:lang w:eastAsia="zh-CN" w:bidi="zh-TW"/>
              </w:rPr>
              <w:t>九</w:t>
            </w:r>
            <w:r>
              <w:rPr>
                <w:rFonts w:ascii="宋体" w:hAnsi="宋体" w:eastAsia="宋体" w:cs="宋体"/>
                <w:sz w:val="20"/>
                <w:szCs w:val="20"/>
                <w:lang w:val="zh-TW" w:eastAsia="zh-TW" w:bidi="zh-TW"/>
              </w:rPr>
              <w:t>条</w:t>
            </w:r>
          </w:p>
          <w:p>
            <w:pPr>
              <w:pStyle w:val="8"/>
              <w:ind w:firstLine="140"/>
              <w:jc w:val="both"/>
            </w:pPr>
          </w:p>
        </w:tc>
        <w:tc>
          <w:tcPr>
            <w:tcW w:w="7183"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8"/>
              <w:spacing w:line="306" w:lineRule="exact"/>
              <w:ind w:firstLine="400" w:firstLineChars="200"/>
              <w:jc w:val="both"/>
            </w:pPr>
            <w:r>
              <w:rPr>
                <w:rFonts w:hint="eastAsia"/>
                <w:lang w:val="en-US" w:eastAsia="zh-CN" w:bidi="en-US"/>
              </w:rPr>
              <w:t>4.</w:t>
            </w:r>
            <w:r>
              <w:t>告知阶段责任：在做出行政处罚决定前，应当书面告知当事人违法事实及其享有的陈述、申辨等权力；</w:t>
            </w:r>
          </w:p>
          <w:p>
            <w:pPr>
              <w:pStyle w:val="8"/>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14"/>
              </w:tabs>
              <w:spacing w:line="310" w:lineRule="exact"/>
              <w:ind w:firstLine="400" w:firstLineChars="200"/>
              <w:jc w:val="both"/>
            </w:pPr>
            <w:r>
              <w:rPr>
                <w:rFonts w:hint="eastAsia"/>
                <w:lang w:val="en-US" w:eastAsia="zh-CN"/>
              </w:rPr>
              <w:t>6.</w:t>
            </w:r>
            <w:r>
              <w:t>送达阶段责任:直接送达的行政处罚决定书应在7日内送达当事人</w:t>
            </w:r>
            <w:r>
              <w:rPr>
                <w:rFonts w:hint="eastAsia"/>
                <w:lang w:eastAsia="zh-CN"/>
              </w:rPr>
              <w:t>，</w:t>
            </w:r>
            <w:r>
              <w:t>邮寄送达、公告送达的期限依法执行；</w:t>
            </w:r>
          </w:p>
          <w:p>
            <w:pPr>
              <w:pStyle w:val="8"/>
              <w:tabs>
                <w:tab w:val="left" w:pos="614"/>
              </w:tabs>
              <w:spacing w:line="310"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8"/>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4" w:lineRule="exact"/>
              <w:ind w:firstLine="400" w:firstLineChars="200"/>
              <w:jc w:val="both"/>
            </w:pPr>
            <w:r>
              <w:rPr>
                <w:rFonts w:hint="eastAsia"/>
                <w:lang w:val="en-US" w:eastAsia="zh-CN"/>
              </w:rPr>
              <w:t>1.</w:t>
            </w:r>
            <w:r>
              <w:t>对应当予以制止和处罚的违法行为不予制止、处罚的；</w:t>
            </w:r>
          </w:p>
          <w:p>
            <w:pPr>
              <w:pStyle w:val="8"/>
              <w:tabs>
                <w:tab w:val="left" w:pos="638"/>
              </w:tabs>
              <w:spacing w:line="304" w:lineRule="exact"/>
              <w:ind w:firstLine="400" w:firstLineChars="200"/>
              <w:jc w:val="both"/>
            </w:pPr>
            <w:r>
              <w:rPr>
                <w:rFonts w:hint="eastAsia"/>
                <w:lang w:val="en-US" w:eastAsia="zh-CN"/>
              </w:rPr>
              <w:t>2.</w:t>
            </w:r>
            <w:r>
              <w:t>没有法律和事实依据实施行政处罚的；</w:t>
            </w:r>
          </w:p>
          <w:p>
            <w:pPr>
              <w:pStyle w:val="8"/>
              <w:tabs>
                <w:tab w:val="left" w:pos="681"/>
              </w:tabs>
              <w:spacing w:line="304" w:lineRule="exact"/>
              <w:ind w:firstLine="400" w:firstLineChars="200"/>
            </w:pPr>
            <w:r>
              <w:rPr>
                <w:rFonts w:hint="eastAsia"/>
                <w:lang w:val="en-US" w:eastAsia="zh-CN"/>
              </w:rPr>
              <w:t>3.</w:t>
            </w:r>
            <w:r>
              <w:t>因处罚不当给当事人造成损失的；</w:t>
            </w:r>
          </w:p>
          <w:p>
            <w:pPr>
              <w:pStyle w:val="8"/>
              <w:tabs>
                <w:tab w:val="left" w:pos="629"/>
              </w:tabs>
              <w:spacing w:line="304" w:lineRule="exact"/>
              <w:ind w:firstLine="400" w:firstLineChars="200"/>
              <w:jc w:val="both"/>
            </w:pPr>
            <w:r>
              <w:rPr>
                <w:rFonts w:hint="eastAsia"/>
                <w:lang w:val="en-US" w:eastAsia="zh-CN"/>
              </w:rPr>
              <w:t>4.</w:t>
            </w:r>
            <w:r>
              <w:t>执法人员玩忽职守、受收贿赂</w:t>
            </w:r>
            <w:r>
              <w:rPr>
                <w:rFonts w:hint="eastAsia"/>
                <w:lang w:eastAsia="zh-CN"/>
              </w:rPr>
              <w:t>，</w:t>
            </w:r>
            <w:r>
              <w:t>致使公民、法人或者其他组织的合法权益、公共利益和社会秩序遭受损害的；</w:t>
            </w:r>
          </w:p>
          <w:p>
            <w:pPr>
              <w:pStyle w:val="8"/>
              <w:tabs>
                <w:tab w:val="left" w:pos="638"/>
              </w:tabs>
              <w:spacing w:line="304" w:lineRule="exact"/>
              <w:ind w:firstLine="400" w:firstLineChars="200"/>
              <w:jc w:val="both"/>
            </w:pPr>
            <w:r>
              <w:rPr>
                <w:rFonts w:hint="eastAsia"/>
                <w:lang w:val="en-US" w:eastAsia="zh-CN"/>
              </w:rPr>
              <w:t>5.</w:t>
            </w:r>
            <w:r>
              <w:t>不具备行政执法资格实施行政处罚的；</w:t>
            </w:r>
          </w:p>
          <w:p>
            <w:pPr>
              <w:pStyle w:val="8"/>
              <w:tabs>
                <w:tab w:val="left" w:pos="671"/>
              </w:tabs>
              <w:spacing w:line="304" w:lineRule="exact"/>
              <w:ind w:firstLine="400" w:firstLineChars="200"/>
            </w:pPr>
            <w:r>
              <w:rPr>
                <w:rFonts w:hint="eastAsia"/>
                <w:lang w:val="en-US" w:eastAsia="zh-CN"/>
              </w:rPr>
              <w:t>6.</w:t>
            </w:r>
            <w:r>
              <w:t>擅自改变行政处罚种类、幅度的；</w:t>
            </w:r>
          </w:p>
          <w:p>
            <w:pPr>
              <w:pStyle w:val="8"/>
              <w:tabs>
                <w:tab w:val="left" w:pos="666"/>
              </w:tabs>
              <w:spacing w:line="304" w:lineRule="exact"/>
              <w:ind w:firstLine="400" w:firstLineChars="200"/>
            </w:pPr>
            <w:r>
              <w:rPr>
                <w:rFonts w:hint="eastAsia"/>
                <w:lang w:val="en-US" w:eastAsia="zh-CN"/>
              </w:rPr>
              <w:t>7.</w:t>
            </w:r>
            <w:r>
              <w:t>违反法定行政处罚程序的；</w:t>
            </w:r>
          </w:p>
          <w:p>
            <w:pPr>
              <w:pStyle w:val="8"/>
              <w:tabs>
                <w:tab w:val="left" w:pos="629"/>
              </w:tabs>
              <w:spacing w:line="304" w:lineRule="exact"/>
              <w:ind w:firstLine="400" w:firstLineChars="200"/>
              <w:jc w:val="both"/>
            </w:pPr>
            <w:r>
              <w:rPr>
                <w:rFonts w:hint="eastAsia"/>
                <w:lang w:val="en-US" w:eastAsia="zh-CN"/>
              </w:rPr>
              <w:t>8.</w:t>
            </w:r>
            <w:r>
              <w:t>符合听证条件、行政管理相对人要求听证，应予组织而不组织听证的；</w:t>
            </w:r>
          </w:p>
          <w:p>
            <w:pPr>
              <w:pStyle w:val="8"/>
              <w:tabs>
                <w:tab w:val="left" w:pos="638"/>
              </w:tabs>
              <w:spacing w:line="304"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70"/>
        <w:gridCol w:w="966"/>
        <w:gridCol w:w="717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7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7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pPr>
            <w:r>
              <w:t>3</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处罚</w:t>
            </w:r>
          </w:p>
        </w:tc>
        <w:tc>
          <w:tcPr>
            <w:tcW w:w="97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对擅自在村庄、集镇规划区内的街道、广场、市场和车站等场所修建临时建筑物、构筑物和其他设施的处罚</w:t>
            </w:r>
          </w:p>
        </w:tc>
        <w:tc>
          <w:tcPr>
            <w:tcW w:w="966" w:type="dxa"/>
            <w:tcBorders>
              <w:top w:val="single" w:color="auto" w:sz="4" w:space="0"/>
              <w:left w:val="single" w:color="auto" w:sz="4" w:space="0"/>
              <w:bottom w:val="single" w:color="auto" w:sz="4" w:space="0"/>
            </w:tcBorders>
            <w:shd w:val="clear" w:color="auto" w:fill="FFFFFF"/>
            <w:vAlign w:val="center"/>
          </w:tcPr>
          <w:p>
            <w:pPr>
              <w:rPr>
                <w:rFonts w:ascii="宋体" w:hAnsi="宋体" w:eastAsia="宋体" w:cs="宋体"/>
                <w:sz w:val="20"/>
                <w:szCs w:val="20"/>
                <w:lang w:val="zh-TW" w:eastAsia="zh-TW"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第四十条</w:t>
            </w:r>
          </w:p>
          <w:p>
            <w:pPr>
              <w:pStyle w:val="8"/>
              <w:ind w:firstLine="140"/>
              <w:jc w:val="both"/>
            </w:pPr>
          </w:p>
        </w:tc>
        <w:tc>
          <w:tcPr>
            <w:tcW w:w="7170"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8"/>
              <w:tabs>
                <w:tab w:val="left" w:pos="634"/>
              </w:tabs>
              <w:spacing w:line="306"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8"/>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14"/>
              </w:tabs>
              <w:spacing w:line="310"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8"/>
              <w:tabs>
                <w:tab w:val="left" w:pos="614"/>
              </w:tabs>
              <w:spacing w:line="310" w:lineRule="exact"/>
              <w:ind w:firstLine="400" w:firstLineChars="200"/>
              <w:jc w:val="both"/>
            </w:pPr>
            <w:r>
              <w:rPr>
                <w:rFonts w:hint="eastAsia"/>
                <w:lang w:val="en-US" w:eastAsia="zh-CN"/>
              </w:rPr>
              <w:t>7.</w:t>
            </w:r>
            <w:r>
              <w:t>执行阶段责任</w:t>
            </w:r>
            <w:r>
              <w:rPr>
                <w:rFonts w:hint="eastAsia"/>
                <w:lang w:eastAsia="zh-CN"/>
              </w:rPr>
              <w:t>：</w:t>
            </w:r>
            <w:r>
              <w:t>根据生效的行政处罚决定，监督当事人在决定的期限内履行，构成犯罪的移送司法机关；</w:t>
            </w:r>
          </w:p>
          <w:p>
            <w:pPr>
              <w:pStyle w:val="8"/>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5" w:lineRule="exact"/>
              <w:ind w:firstLine="400" w:firstLineChars="200"/>
              <w:jc w:val="both"/>
            </w:pPr>
            <w:r>
              <w:rPr>
                <w:rFonts w:hint="eastAsia"/>
                <w:lang w:val="en-US" w:eastAsia="zh-CN"/>
              </w:rPr>
              <w:t>1.</w:t>
            </w:r>
            <w:r>
              <w:t>对应当予以制止和处罚的违法行为不予制止、处罚的；</w:t>
            </w:r>
          </w:p>
          <w:p>
            <w:pPr>
              <w:pStyle w:val="8"/>
              <w:tabs>
                <w:tab w:val="left" w:pos="638"/>
              </w:tabs>
              <w:spacing w:line="305" w:lineRule="exact"/>
              <w:ind w:firstLine="400" w:firstLineChars="200"/>
              <w:jc w:val="both"/>
            </w:pPr>
            <w:r>
              <w:rPr>
                <w:rFonts w:hint="eastAsia"/>
                <w:lang w:val="en-US" w:eastAsia="zh-CN"/>
              </w:rPr>
              <w:t>2.</w:t>
            </w:r>
            <w:r>
              <w:t>没有法律和事实依据实施行政处罚的；</w:t>
            </w:r>
          </w:p>
          <w:p>
            <w:pPr>
              <w:pStyle w:val="8"/>
              <w:tabs>
                <w:tab w:val="left" w:pos="681"/>
              </w:tabs>
              <w:spacing w:line="305" w:lineRule="exact"/>
              <w:ind w:firstLine="400" w:firstLineChars="200"/>
              <w:jc w:val="both"/>
            </w:pPr>
            <w:r>
              <w:rPr>
                <w:rFonts w:hint="eastAsia"/>
                <w:lang w:val="en-US" w:eastAsia="zh-CN"/>
              </w:rPr>
              <w:t>3.</w:t>
            </w:r>
            <w:r>
              <w:t>因处罚不当给当事人造成损失的；</w:t>
            </w:r>
          </w:p>
          <w:p>
            <w:pPr>
              <w:pStyle w:val="8"/>
              <w:spacing w:line="305"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8"/>
              <w:tabs>
                <w:tab w:val="left" w:pos="638"/>
              </w:tabs>
              <w:spacing w:line="305" w:lineRule="exact"/>
              <w:ind w:firstLine="400" w:firstLineChars="200"/>
              <w:jc w:val="both"/>
            </w:pPr>
            <w:r>
              <w:rPr>
                <w:rFonts w:hint="eastAsia"/>
                <w:lang w:val="en-US" w:eastAsia="zh-CN"/>
              </w:rPr>
              <w:t>5.</w:t>
            </w:r>
            <w:r>
              <w:t>不具备行政执法资格实施行政处罚的；</w:t>
            </w:r>
          </w:p>
          <w:p>
            <w:pPr>
              <w:pStyle w:val="8"/>
              <w:tabs>
                <w:tab w:val="left" w:pos="671"/>
              </w:tabs>
              <w:spacing w:line="305" w:lineRule="exact"/>
              <w:ind w:firstLine="400" w:firstLineChars="200"/>
              <w:jc w:val="both"/>
            </w:pPr>
            <w:r>
              <w:rPr>
                <w:rFonts w:hint="eastAsia"/>
                <w:lang w:val="en-US" w:eastAsia="zh-CN"/>
              </w:rPr>
              <w:t>6.</w:t>
            </w:r>
            <w:r>
              <w:t>擅自改变行政处罚种类、幅度的；</w:t>
            </w:r>
          </w:p>
          <w:p>
            <w:pPr>
              <w:pStyle w:val="8"/>
              <w:spacing w:line="305" w:lineRule="exact"/>
              <w:ind w:firstLine="400" w:firstLineChars="200"/>
              <w:jc w:val="both"/>
            </w:pPr>
            <w:r>
              <w:rPr>
                <w:lang w:val="en-US" w:eastAsia="zh-CN" w:bidi="en-US"/>
              </w:rPr>
              <w:t>7.</w:t>
            </w:r>
            <w:r>
              <w:t>违反法定行政处罚程序的；</w:t>
            </w:r>
          </w:p>
          <w:p>
            <w:pPr>
              <w:pStyle w:val="8"/>
              <w:tabs>
                <w:tab w:val="left" w:pos="629"/>
              </w:tabs>
              <w:spacing w:line="305" w:lineRule="exact"/>
              <w:ind w:firstLine="400" w:firstLineChars="200"/>
              <w:jc w:val="both"/>
            </w:pPr>
            <w:r>
              <w:rPr>
                <w:rFonts w:hint="eastAsia"/>
                <w:lang w:val="en-US" w:eastAsia="zh-CN"/>
              </w:rPr>
              <w:t>8.</w:t>
            </w:r>
            <w:r>
              <w:t>符合听证条件、行政管理相对人要求听证，应予组织而不组织听证的；</w:t>
            </w:r>
          </w:p>
          <w:p>
            <w:pPr>
              <w:pStyle w:val="8"/>
              <w:tabs>
                <w:tab w:val="left" w:pos="638"/>
              </w:tabs>
              <w:spacing w:line="305"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0"/>
        <w:gridCol w:w="1"/>
        <w:gridCol w:w="705"/>
        <w:gridCol w:w="1"/>
        <w:gridCol w:w="1090"/>
        <w:gridCol w:w="986"/>
        <w:gridCol w:w="7030"/>
        <w:gridCol w:w="1"/>
        <w:gridCol w:w="3834"/>
      </w:tblGrid>
      <w:tr>
        <w:tblPrEx>
          <w:tblCellMar>
            <w:top w:w="0" w:type="dxa"/>
            <w:left w:w="10" w:type="dxa"/>
            <w:bottom w:w="0" w:type="dxa"/>
            <w:right w:w="10" w:type="dxa"/>
          </w:tblCellMar>
        </w:tblPrEx>
        <w:trPr>
          <w:trHeight w:val="658" w:hRule="exact"/>
          <w:jc w:val="center"/>
        </w:trPr>
        <w:tc>
          <w:tcPr>
            <w:tcW w:w="451" w:type="dxa"/>
            <w:gridSpan w:val="2"/>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gridSpan w:val="2"/>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9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8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3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gridSpan w:val="2"/>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gridSpan w:val="2"/>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pPr>
            <w:r>
              <w:t>4</w:t>
            </w:r>
          </w:p>
        </w:tc>
        <w:tc>
          <w:tcPr>
            <w:tcW w:w="706" w:type="dxa"/>
            <w:gridSpan w:val="2"/>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处罚</w:t>
            </w:r>
          </w:p>
        </w:tc>
        <w:tc>
          <w:tcPr>
            <w:tcW w:w="1090" w:type="dxa"/>
            <w:tcBorders>
              <w:top w:val="single" w:color="auto" w:sz="4" w:space="0"/>
              <w:left w:val="single" w:color="auto" w:sz="4" w:space="0"/>
              <w:bottom w:val="single" w:color="auto" w:sz="4" w:space="0"/>
            </w:tcBorders>
            <w:shd w:val="clear" w:color="auto" w:fill="FFFFFF"/>
            <w:vAlign w:val="center"/>
          </w:tcPr>
          <w:p>
            <w:pPr>
              <w:pStyle w:val="8"/>
              <w:spacing w:line="299" w:lineRule="exact"/>
              <w:ind w:firstLine="0"/>
              <w:jc w:val="both"/>
            </w:pPr>
            <w:r>
              <w:t>对农村居民未经批准或者违反规划的规定建住宅的处罚</w:t>
            </w:r>
          </w:p>
        </w:tc>
        <w:tc>
          <w:tcPr>
            <w:tcW w:w="986" w:type="dxa"/>
            <w:tcBorders>
              <w:top w:val="single" w:color="auto" w:sz="4" w:space="0"/>
              <w:left w:val="single" w:color="auto" w:sz="4" w:space="0"/>
              <w:bottom w:val="single" w:color="auto" w:sz="4" w:space="0"/>
            </w:tcBorders>
            <w:shd w:val="clear" w:color="auto" w:fill="FFFFFF"/>
            <w:vAlign w:val="center"/>
          </w:tcPr>
          <w:p>
            <w:pPr>
              <w:pStyle w:val="8"/>
              <w:spacing w:line="260" w:lineRule="exact"/>
              <w:ind w:firstLine="142"/>
            </w:pPr>
            <w:r>
              <w:rPr>
                <w:rFonts w:hint="eastAsia"/>
                <w:lang w:eastAsia="zh-CN"/>
              </w:rPr>
              <w:t>《</w:t>
            </w:r>
            <w:r>
              <w:t>村庄和集镇规划建设管理例》第三十七条</w:t>
            </w:r>
          </w:p>
        </w:tc>
        <w:tc>
          <w:tcPr>
            <w:tcW w:w="7030"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5"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38"/>
              </w:tabs>
              <w:spacing w:line="305"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8"/>
              <w:tabs>
                <w:tab w:val="left" w:pos="634"/>
              </w:tabs>
              <w:spacing w:line="317"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8"/>
              <w:tabs>
                <w:tab w:val="left" w:pos="638"/>
              </w:tabs>
              <w:spacing w:line="308"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14"/>
              </w:tabs>
              <w:spacing w:line="308"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8"/>
              <w:tabs>
                <w:tab w:val="left" w:pos="614"/>
              </w:tabs>
              <w:spacing w:line="308"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8"/>
              <w:tabs>
                <w:tab w:val="left" w:pos="671"/>
              </w:tabs>
              <w:spacing w:line="308" w:lineRule="exact"/>
              <w:ind w:firstLine="400" w:firstLineChars="200"/>
              <w:jc w:val="both"/>
            </w:pPr>
            <w:r>
              <w:rPr>
                <w:rFonts w:hint="eastAsia"/>
                <w:lang w:val="en-US" w:eastAsia="zh-CN"/>
              </w:rPr>
              <w:t>8.</w:t>
            </w:r>
            <w:r>
              <w:t>其他法律法规规定涉及本项权力应履行的责任。</w:t>
            </w:r>
          </w:p>
        </w:tc>
        <w:tc>
          <w:tcPr>
            <w:tcW w:w="38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4" w:lineRule="exact"/>
              <w:ind w:firstLine="400" w:firstLineChars="200"/>
              <w:jc w:val="both"/>
            </w:pPr>
            <w:r>
              <w:rPr>
                <w:rFonts w:hint="eastAsia"/>
                <w:lang w:val="en-US" w:eastAsia="zh-CN"/>
              </w:rPr>
              <w:t>1.</w:t>
            </w:r>
            <w:r>
              <w:t>对应当予以制止和处罚的违法行为不予制止、处罚的；</w:t>
            </w:r>
          </w:p>
          <w:p>
            <w:pPr>
              <w:pStyle w:val="8"/>
              <w:tabs>
                <w:tab w:val="left" w:pos="638"/>
              </w:tabs>
              <w:spacing w:line="304" w:lineRule="exact"/>
              <w:ind w:firstLine="400" w:firstLineChars="200"/>
              <w:jc w:val="both"/>
            </w:pPr>
            <w:r>
              <w:rPr>
                <w:rFonts w:hint="eastAsia"/>
                <w:lang w:val="en-US" w:eastAsia="zh-CN"/>
              </w:rPr>
              <w:t>2.</w:t>
            </w:r>
            <w:r>
              <w:t>没有法律和事实依据实施行政处罚的；</w:t>
            </w:r>
          </w:p>
          <w:p>
            <w:pPr>
              <w:pStyle w:val="8"/>
              <w:tabs>
                <w:tab w:val="left" w:pos="681"/>
              </w:tabs>
              <w:spacing w:line="304" w:lineRule="exact"/>
              <w:ind w:firstLine="400" w:firstLineChars="200"/>
            </w:pPr>
            <w:r>
              <w:rPr>
                <w:rFonts w:hint="eastAsia"/>
                <w:lang w:val="en-US" w:eastAsia="zh-CN"/>
              </w:rPr>
              <w:t>3.</w:t>
            </w:r>
            <w:r>
              <w:t>因处罚不当给当事人造成损失的；</w:t>
            </w:r>
          </w:p>
          <w:p>
            <w:pPr>
              <w:pStyle w:val="8"/>
              <w:tabs>
                <w:tab w:val="left" w:pos="629"/>
              </w:tabs>
              <w:spacing w:line="304"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8"/>
              <w:tabs>
                <w:tab w:val="left" w:pos="638"/>
              </w:tabs>
              <w:spacing w:line="304" w:lineRule="exact"/>
              <w:ind w:firstLine="400" w:firstLineChars="200"/>
              <w:jc w:val="both"/>
            </w:pPr>
            <w:r>
              <w:rPr>
                <w:rFonts w:hint="eastAsia"/>
                <w:lang w:val="en-US" w:eastAsia="zh-CN"/>
              </w:rPr>
              <w:t>5.</w:t>
            </w:r>
            <w:r>
              <w:t>不具备行政执法资格实施行政处罚的；</w:t>
            </w:r>
          </w:p>
          <w:p>
            <w:pPr>
              <w:pStyle w:val="8"/>
              <w:tabs>
                <w:tab w:val="left" w:pos="671"/>
              </w:tabs>
              <w:spacing w:line="304" w:lineRule="exact"/>
              <w:ind w:firstLine="400" w:firstLineChars="200"/>
            </w:pPr>
            <w:r>
              <w:rPr>
                <w:rFonts w:hint="eastAsia"/>
                <w:lang w:val="en-US" w:eastAsia="zh-CN"/>
              </w:rPr>
              <w:t>6.</w:t>
            </w:r>
            <w:r>
              <w:t>擅自改变行政处罚种类、幅度的；</w:t>
            </w:r>
          </w:p>
          <w:p>
            <w:pPr>
              <w:pStyle w:val="8"/>
              <w:tabs>
                <w:tab w:val="left" w:pos="666"/>
              </w:tabs>
              <w:spacing w:line="304" w:lineRule="exact"/>
              <w:ind w:firstLine="400" w:firstLineChars="200"/>
            </w:pPr>
            <w:r>
              <w:rPr>
                <w:rFonts w:hint="eastAsia"/>
                <w:lang w:val="en-US" w:eastAsia="zh-CN"/>
              </w:rPr>
              <w:t>7.</w:t>
            </w:r>
            <w:r>
              <w:t>违反法定行政处罚程序的；</w:t>
            </w:r>
          </w:p>
          <w:p>
            <w:pPr>
              <w:pStyle w:val="8"/>
              <w:tabs>
                <w:tab w:val="left" w:pos="629"/>
              </w:tabs>
              <w:spacing w:line="304" w:lineRule="exact"/>
              <w:ind w:firstLine="400" w:firstLineChars="200"/>
              <w:jc w:val="both"/>
            </w:pPr>
            <w:r>
              <w:rPr>
                <w:rFonts w:hint="eastAsia"/>
                <w:lang w:val="en-US" w:eastAsia="zh-CN"/>
              </w:rPr>
              <w:t>8.</w:t>
            </w:r>
            <w:r>
              <w:t>符合听证条件、行政管理相对人要求听证，应予组织而不组织听证的；</w:t>
            </w:r>
          </w:p>
          <w:p>
            <w:pPr>
              <w:pStyle w:val="8"/>
              <w:tabs>
                <w:tab w:val="left" w:pos="638"/>
              </w:tabs>
              <w:spacing w:line="304" w:lineRule="exact"/>
              <w:ind w:firstLine="400" w:firstLineChars="200"/>
              <w:jc w:val="both"/>
            </w:pPr>
            <w:r>
              <w:rPr>
                <w:rFonts w:hint="eastAsia"/>
                <w:lang w:val="en-US" w:eastAsia="zh-CN"/>
              </w:rPr>
              <w:t>9.</w:t>
            </w:r>
            <w:r>
              <w:t>其他违反法律法规政策规定的行为。</w:t>
            </w:r>
          </w:p>
        </w:tc>
      </w:tr>
      <w:tr>
        <w:tblPrEx>
          <w:tblCellMar>
            <w:top w:w="0" w:type="dxa"/>
            <w:left w:w="10" w:type="dxa"/>
            <w:bottom w:w="0" w:type="dxa"/>
            <w:right w:w="10" w:type="dxa"/>
          </w:tblCellMar>
        </w:tblPrEx>
        <w:trPr>
          <w:trHeight w:val="658" w:hRule="exact"/>
          <w:jc w:val="center"/>
        </w:trPr>
        <w:tc>
          <w:tcPr>
            <w:tcW w:w="450"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gridSpan w:val="2"/>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91" w:type="dxa"/>
            <w:gridSpan w:val="2"/>
            <w:tcBorders>
              <w:top w:val="single" w:color="auto" w:sz="4" w:space="0"/>
              <w:left w:val="single" w:color="auto" w:sz="4" w:space="0"/>
            </w:tcBorders>
            <w:shd w:val="clear" w:color="auto" w:fill="FFFFFF"/>
            <w:vAlign w:val="center"/>
          </w:tcPr>
          <w:p>
            <w:pPr>
              <w:pStyle w:val="8"/>
              <w:ind w:right="140" w:firstLine="0"/>
              <w:jc w:val="center"/>
            </w:pPr>
            <w:r>
              <w:rPr>
                <w:b/>
                <w:bCs/>
              </w:rPr>
              <w:t>权力事项名</w:t>
            </w:r>
            <w:r>
              <w:rPr>
                <w:rFonts w:hint="eastAsia"/>
                <w:b/>
                <w:bCs/>
                <w:lang w:val="en-US" w:eastAsia="zh-CN"/>
              </w:rPr>
              <w:t xml:space="preserve">   </w:t>
            </w:r>
            <w:r>
              <w:rPr>
                <w:b/>
                <w:bCs/>
              </w:rPr>
              <w:t>称</w:t>
            </w:r>
          </w:p>
        </w:tc>
        <w:tc>
          <w:tcPr>
            <w:tcW w:w="98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31" w:type="dxa"/>
            <w:gridSpan w:val="2"/>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4"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6759" w:hRule="exact"/>
          <w:jc w:val="center"/>
        </w:trPr>
        <w:tc>
          <w:tcPr>
            <w:tcW w:w="450"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rPr>
                <w:rFonts w:hint="eastAsia"/>
                <w:lang w:val="en-US" w:eastAsia="zh-CN"/>
              </w:rPr>
              <w:t>5</w:t>
            </w:r>
          </w:p>
        </w:tc>
        <w:tc>
          <w:tcPr>
            <w:tcW w:w="706" w:type="dxa"/>
            <w:gridSpan w:val="2"/>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处罚</w:t>
            </w:r>
          </w:p>
        </w:tc>
        <w:tc>
          <w:tcPr>
            <w:tcW w:w="1091" w:type="dxa"/>
            <w:gridSpan w:val="2"/>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both"/>
            </w:pPr>
            <w:r>
              <w:t>受委托开展安全生产行政处罚工作</w:t>
            </w:r>
          </w:p>
        </w:tc>
        <w:tc>
          <w:tcPr>
            <w:tcW w:w="986" w:type="dxa"/>
            <w:tcBorders>
              <w:top w:val="single" w:color="auto" w:sz="4" w:space="0"/>
              <w:left w:val="single" w:color="auto" w:sz="4" w:space="0"/>
              <w:bottom w:val="single" w:color="auto" w:sz="4" w:space="0"/>
            </w:tcBorders>
            <w:shd w:val="clear" w:color="auto" w:fill="FFFFFF"/>
            <w:vAlign w:val="center"/>
          </w:tcPr>
          <w:p>
            <w:pPr>
              <w:pStyle w:val="8"/>
              <w:spacing w:line="260" w:lineRule="exact"/>
              <w:ind w:firstLine="142"/>
              <w:jc w:val="both"/>
            </w:pPr>
            <w:r>
              <w:t>《安全生产违法行为行政处罚办法》第十二条</w:t>
            </w:r>
          </w:p>
        </w:tc>
        <w:tc>
          <w:tcPr>
            <w:tcW w:w="7031" w:type="dxa"/>
            <w:gridSpan w:val="2"/>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7"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38"/>
              </w:tabs>
              <w:spacing w:line="307" w:lineRule="exact"/>
              <w:ind w:firstLine="400" w:firstLineChars="200"/>
              <w:jc w:val="both"/>
            </w:pPr>
            <w:r>
              <w:rPr>
                <w:rFonts w:hint="eastAsia"/>
                <w:lang w:val="en-US" w:eastAsia="zh-CN"/>
              </w:rPr>
              <w:t>3.</w:t>
            </w:r>
            <w:r>
              <w:t>审査阶段责任：对案件的违法事实、证据、调查取证程序、法律适用、处罚种类和幅度、当事人陈述申辨理由等方面进行审查，提出处理意见；</w:t>
            </w:r>
          </w:p>
          <w:p>
            <w:pPr>
              <w:pStyle w:val="8"/>
              <w:tabs>
                <w:tab w:val="left" w:pos="634"/>
              </w:tabs>
              <w:spacing w:line="312"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8"/>
              <w:tabs>
                <w:tab w:val="left" w:pos="638"/>
              </w:tabs>
              <w:spacing w:line="307"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14"/>
              </w:tabs>
              <w:spacing w:line="312"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8"/>
              <w:tabs>
                <w:tab w:val="left" w:pos="614"/>
              </w:tabs>
              <w:spacing w:line="312"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8"/>
              <w:tabs>
                <w:tab w:val="left" w:pos="671"/>
              </w:tabs>
              <w:spacing w:line="312" w:lineRule="exact"/>
              <w:ind w:firstLine="400" w:firstLineChars="200"/>
              <w:jc w:val="both"/>
            </w:pPr>
            <w:r>
              <w:rPr>
                <w:rFonts w:hint="eastAsia"/>
                <w:lang w:val="en-US" w:eastAsia="zh-CN"/>
              </w:rPr>
              <w:t>8.</w:t>
            </w:r>
            <w:r>
              <w:t>其他法律法规规定涉及本项权力应履行的责任。</w:t>
            </w:r>
          </w:p>
        </w:tc>
        <w:tc>
          <w:tcPr>
            <w:tcW w:w="38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3" w:lineRule="exact"/>
              <w:ind w:firstLine="400" w:firstLineChars="200"/>
              <w:jc w:val="both"/>
            </w:pPr>
            <w:r>
              <w:rPr>
                <w:rFonts w:hint="eastAsia"/>
                <w:lang w:val="en-US" w:eastAsia="zh-CN"/>
              </w:rPr>
              <w:t>1.</w:t>
            </w:r>
            <w:r>
              <w:t>对应当予以制止和处罚的违法行为不予制止、处罚的；</w:t>
            </w:r>
          </w:p>
          <w:p>
            <w:pPr>
              <w:pStyle w:val="8"/>
              <w:tabs>
                <w:tab w:val="left" w:pos="638"/>
              </w:tabs>
              <w:spacing w:line="303" w:lineRule="exact"/>
              <w:ind w:firstLine="400" w:firstLineChars="200"/>
              <w:jc w:val="both"/>
            </w:pPr>
            <w:r>
              <w:rPr>
                <w:rFonts w:hint="eastAsia"/>
                <w:lang w:val="en-US" w:eastAsia="zh-CN"/>
              </w:rPr>
              <w:t>2.</w:t>
            </w:r>
            <w:r>
              <w:t>没有法律和事实依据实施行政处罚的；</w:t>
            </w:r>
          </w:p>
          <w:p>
            <w:pPr>
              <w:pStyle w:val="8"/>
              <w:tabs>
                <w:tab w:val="left" w:pos="681"/>
              </w:tabs>
              <w:spacing w:line="303" w:lineRule="exact"/>
              <w:ind w:firstLine="400" w:firstLineChars="200"/>
              <w:jc w:val="both"/>
            </w:pPr>
            <w:r>
              <w:rPr>
                <w:rFonts w:hint="eastAsia"/>
                <w:lang w:val="en-US" w:eastAsia="zh-CN"/>
              </w:rPr>
              <w:t>3.</w:t>
            </w:r>
            <w:r>
              <w:t>因处罚不当给当事人造成损失的；</w:t>
            </w:r>
          </w:p>
          <w:p>
            <w:pPr>
              <w:pStyle w:val="8"/>
              <w:tabs>
                <w:tab w:val="left" w:pos="629"/>
              </w:tabs>
              <w:spacing w:line="303" w:lineRule="exact"/>
              <w:ind w:firstLine="400" w:firstLineChars="200"/>
              <w:jc w:val="both"/>
            </w:pPr>
            <w:r>
              <w:rPr>
                <w:rFonts w:hint="eastAsia"/>
                <w:lang w:val="en-US" w:eastAsia="zh-CN"/>
              </w:rPr>
              <w:t>4.</w:t>
            </w:r>
            <w:r>
              <w:t>执法人员玩忽职守，对应当予以制止和处罚的违法行为不予制止、处罚，致使公民、法人或者其他组织的合法权益、公共利益和社会秩序遭受损害的；</w:t>
            </w:r>
          </w:p>
          <w:p>
            <w:pPr>
              <w:pStyle w:val="8"/>
              <w:tabs>
                <w:tab w:val="left" w:pos="638"/>
              </w:tabs>
              <w:spacing w:line="303" w:lineRule="exact"/>
              <w:ind w:firstLine="400" w:firstLineChars="200"/>
              <w:jc w:val="both"/>
            </w:pPr>
            <w:r>
              <w:rPr>
                <w:rFonts w:hint="eastAsia"/>
                <w:lang w:val="en-US" w:eastAsia="zh-CN"/>
              </w:rPr>
              <w:t>5.</w:t>
            </w:r>
            <w:r>
              <w:t>不具备行政执法资格实施行政处罚的；</w:t>
            </w:r>
          </w:p>
          <w:p>
            <w:pPr>
              <w:pStyle w:val="8"/>
              <w:tabs>
                <w:tab w:val="left" w:pos="671"/>
              </w:tabs>
              <w:spacing w:line="303" w:lineRule="exact"/>
              <w:ind w:firstLine="400" w:firstLineChars="200"/>
              <w:jc w:val="both"/>
            </w:pPr>
            <w:r>
              <w:rPr>
                <w:rFonts w:hint="eastAsia"/>
                <w:lang w:val="en-US" w:eastAsia="zh-CN"/>
              </w:rPr>
              <w:t>6.</w:t>
            </w:r>
            <w:r>
              <w:t>擅自改变行政处罚种类、幅度的；</w:t>
            </w:r>
          </w:p>
          <w:p>
            <w:pPr>
              <w:pStyle w:val="8"/>
              <w:tabs>
                <w:tab w:val="left" w:pos="666"/>
              </w:tabs>
              <w:spacing w:line="303" w:lineRule="exact"/>
              <w:ind w:firstLine="400" w:firstLineChars="200"/>
              <w:jc w:val="both"/>
            </w:pPr>
            <w:r>
              <w:rPr>
                <w:rFonts w:hint="eastAsia"/>
                <w:lang w:val="en-US" w:eastAsia="zh-CN"/>
              </w:rPr>
              <w:t>7.</w:t>
            </w:r>
            <w:r>
              <w:t>违反法定的行政处罚程序的；</w:t>
            </w:r>
          </w:p>
          <w:p>
            <w:pPr>
              <w:pStyle w:val="8"/>
              <w:tabs>
                <w:tab w:val="left" w:pos="629"/>
              </w:tabs>
              <w:spacing w:line="303" w:lineRule="exact"/>
              <w:ind w:firstLine="400" w:firstLineChars="200"/>
              <w:jc w:val="both"/>
            </w:pPr>
            <w:r>
              <w:rPr>
                <w:rFonts w:hint="eastAsia"/>
                <w:lang w:val="en-US" w:eastAsia="zh-CN"/>
              </w:rPr>
              <w:t>8.</w:t>
            </w:r>
            <w:r>
              <w:t>符合听证条件、行政管理相对人要求听证，应予组织听证而不组织听证的；</w:t>
            </w:r>
          </w:p>
          <w:p>
            <w:pPr>
              <w:pStyle w:val="8"/>
              <w:tabs>
                <w:tab w:val="left" w:pos="624"/>
              </w:tabs>
              <w:spacing w:line="303" w:lineRule="exact"/>
              <w:ind w:firstLine="400" w:firstLineChars="200"/>
              <w:jc w:val="both"/>
            </w:pPr>
            <w:r>
              <w:rPr>
                <w:rFonts w:hint="eastAsia"/>
                <w:lang w:val="en-US" w:eastAsia="zh-CN"/>
              </w:rPr>
              <w:t>9.</w:t>
            </w:r>
            <w:r>
              <w:t>在行政处罚过程中发生腐败行为的；</w:t>
            </w:r>
          </w:p>
          <w:p>
            <w:pPr>
              <w:pStyle w:val="8"/>
              <w:tabs>
                <w:tab w:val="left" w:pos="739"/>
              </w:tabs>
              <w:spacing w:line="303" w:lineRule="exact"/>
              <w:ind w:firstLine="400" w:firstLineChars="200"/>
              <w:jc w:val="both"/>
            </w:pPr>
            <w:r>
              <w:rPr>
                <w:rFonts w:hint="eastAsia"/>
                <w:lang w:val="en-US" w:eastAsia="zh-CN"/>
              </w:rPr>
              <w:t>10.</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125"/>
        <w:gridCol w:w="1057"/>
        <w:gridCol w:w="6924"/>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125"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05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6924"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48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jc w:val="center"/>
            </w:pPr>
            <w:r>
              <w:t>强制</w:t>
            </w:r>
          </w:p>
        </w:tc>
        <w:tc>
          <w:tcPr>
            <w:tcW w:w="1125" w:type="dxa"/>
            <w:tcBorders>
              <w:top w:val="single" w:color="auto" w:sz="4" w:space="0"/>
              <w:left w:val="single" w:color="auto" w:sz="4" w:space="0"/>
            </w:tcBorders>
            <w:shd w:val="clear" w:color="auto" w:fill="FFFFFF"/>
            <w:vAlign w:val="center"/>
          </w:tcPr>
          <w:p>
            <w:pPr>
              <w:pStyle w:val="8"/>
              <w:spacing w:line="301" w:lineRule="exact"/>
              <w:ind w:firstLine="0"/>
              <w:jc w:val="both"/>
            </w:pPr>
            <w:r>
              <w:t>对未依法取得乡村建设规划许可证或未按乡村建设规划许可证建设，逾期不改正的拆除</w:t>
            </w:r>
          </w:p>
        </w:tc>
        <w:tc>
          <w:tcPr>
            <w:tcW w:w="1057" w:type="dxa"/>
            <w:tcBorders>
              <w:top w:val="single" w:color="auto" w:sz="4" w:space="0"/>
              <w:left w:val="single" w:color="auto" w:sz="4" w:space="0"/>
            </w:tcBorders>
            <w:shd w:val="clear" w:color="auto" w:fill="FFFFFF"/>
            <w:vAlign w:val="center"/>
          </w:tcPr>
          <w:p>
            <w:pPr>
              <w:pStyle w:val="8"/>
              <w:spacing w:line="301" w:lineRule="exact"/>
              <w:ind w:firstLine="142"/>
              <w:jc w:val="both"/>
            </w:pPr>
            <w:r>
              <w:rPr>
                <w:rFonts w:hint="eastAsia"/>
                <w:lang w:eastAsia="zh-CN"/>
              </w:rPr>
              <w:t>《</w:t>
            </w:r>
            <w:r>
              <w:t>中华人民共和国城乡规划法</w:t>
            </w:r>
            <w:r>
              <w:rPr>
                <w:rFonts w:hint="eastAsia"/>
                <w:lang w:eastAsia="zh-CN"/>
              </w:rPr>
              <w:t>》</w:t>
            </w:r>
            <w:r>
              <w:t>第六十五条</w:t>
            </w:r>
          </w:p>
        </w:tc>
        <w:tc>
          <w:tcPr>
            <w:tcW w:w="6924" w:type="dxa"/>
            <w:tcBorders>
              <w:top w:val="single" w:color="auto" w:sz="4" w:space="0"/>
              <w:left w:val="single" w:color="auto" w:sz="4" w:space="0"/>
            </w:tcBorders>
            <w:shd w:val="clear" w:color="auto" w:fill="FFFFFF"/>
            <w:vAlign w:val="center"/>
          </w:tcPr>
          <w:p>
            <w:pPr>
              <w:pStyle w:val="8"/>
              <w:tabs>
                <w:tab w:val="left" w:pos="629"/>
              </w:tabs>
              <w:spacing w:line="307" w:lineRule="exact"/>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8"/>
              <w:tabs>
                <w:tab w:val="left" w:pos="634"/>
              </w:tabs>
              <w:spacing w:line="309" w:lineRule="exact"/>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8"/>
              <w:tabs>
                <w:tab w:val="left" w:pos="666"/>
              </w:tabs>
              <w:spacing w:line="309" w:lineRule="exact"/>
              <w:jc w:val="both"/>
            </w:pPr>
            <w:r>
              <w:rPr>
                <w:rFonts w:hint="eastAsia"/>
                <w:lang w:val="en-US" w:eastAsia="zh-CN"/>
              </w:rPr>
              <w:t>3.</w:t>
            </w:r>
            <w:r>
              <w:t>执行阶段责任：由2名以上行政执法人员强制执行；</w:t>
            </w:r>
          </w:p>
          <w:p>
            <w:pPr>
              <w:pStyle w:val="8"/>
              <w:tabs>
                <w:tab w:val="left" w:pos="629"/>
              </w:tabs>
              <w:spacing w:line="309" w:lineRule="exact"/>
              <w:jc w:val="both"/>
            </w:pPr>
            <w:r>
              <w:rPr>
                <w:rFonts w:hint="eastAsia"/>
                <w:lang w:val="en-US" w:eastAsia="zh-CN"/>
              </w:rPr>
              <w:t>4.</w:t>
            </w:r>
            <w:r>
              <w:t>事后监管责任：建立实施监督检查的运行机制和管理制度，开展定期不定期检査，依法釆取相关处置措施；</w:t>
            </w:r>
          </w:p>
          <w:p>
            <w:pPr>
              <w:pStyle w:val="8"/>
              <w:tabs>
                <w:tab w:val="left" w:pos="666"/>
              </w:tabs>
              <w:spacing w:line="309" w:lineRule="exact"/>
              <w:ind w:left="460" w:firstLine="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8"/>
              <w:tabs>
                <w:tab w:val="left" w:pos="643"/>
              </w:tabs>
              <w:spacing w:line="274" w:lineRule="exact"/>
              <w:ind w:firstLine="400" w:firstLineChars="200"/>
              <w:jc w:val="both"/>
            </w:pPr>
            <w:r>
              <w:rPr>
                <w:rFonts w:hint="eastAsia"/>
                <w:lang w:val="en-US" w:eastAsia="zh-CN"/>
              </w:rPr>
              <w:t>1.</w:t>
            </w:r>
            <w:r>
              <w:t>发现未依法取得规划许可或者违反规划许可的规定在规划区内进行建设的行为，应当予以制止不予制止的；</w:t>
            </w:r>
          </w:p>
          <w:p>
            <w:pPr>
              <w:pStyle w:val="8"/>
              <w:tabs>
                <w:tab w:val="left" w:pos="643"/>
              </w:tabs>
              <w:spacing w:line="274" w:lineRule="exact"/>
              <w:ind w:firstLine="400" w:firstLineChars="200"/>
              <w:jc w:val="both"/>
            </w:pPr>
            <w:r>
              <w:rPr>
                <w:rFonts w:hint="eastAsia"/>
                <w:lang w:val="en-US" w:eastAsia="zh-CN"/>
              </w:rPr>
              <w:t>2.</w:t>
            </w:r>
            <w:r>
              <w:t>没有法律和事实依据实施行政强制的；</w:t>
            </w:r>
          </w:p>
          <w:p>
            <w:pPr>
              <w:pStyle w:val="8"/>
              <w:tabs>
                <w:tab w:val="left" w:pos="653"/>
              </w:tabs>
              <w:spacing w:line="274" w:lineRule="exact"/>
              <w:ind w:firstLine="400" w:firstLineChars="200"/>
              <w:jc w:val="both"/>
            </w:pPr>
            <w:r>
              <w:rPr>
                <w:rFonts w:hint="eastAsia"/>
                <w:lang w:val="en-US" w:eastAsia="zh-CN"/>
              </w:rPr>
              <w:t>3.</w:t>
            </w:r>
            <w:r>
              <w:t>因行政强制不当给当事人造成损失的；</w:t>
            </w:r>
          </w:p>
          <w:p>
            <w:pPr>
              <w:pStyle w:val="8"/>
              <w:tabs>
                <w:tab w:val="left" w:pos="629"/>
              </w:tabs>
              <w:spacing w:line="278" w:lineRule="exact"/>
              <w:ind w:firstLine="400" w:firstLineChars="200"/>
              <w:jc w:val="both"/>
            </w:pPr>
            <w:r>
              <w:rPr>
                <w:rFonts w:hint="eastAsia"/>
                <w:lang w:val="en-US" w:eastAsia="zh-CN"/>
              </w:rPr>
              <w:t>4.</w:t>
            </w:r>
            <w:r>
              <w:t>执法人员玩忽职守，致使公民、法人或者其他组织的合法权益、公共利益和社会秩序遭受损害的；</w:t>
            </w:r>
          </w:p>
          <w:p>
            <w:pPr>
              <w:pStyle w:val="8"/>
              <w:tabs>
                <w:tab w:val="left" w:pos="643"/>
              </w:tabs>
              <w:spacing w:line="278" w:lineRule="exact"/>
              <w:ind w:firstLine="400" w:firstLineChars="200"/>
              <w:jc w:val="both"/>
            </w:pPr>
            <w:r>
              <w:rPr>
                <w:rFonts w:hint="eastAsia"/>
                <w:lang w:val="en-US" w:eastAsia="zh-CN"/>
              </w:rPr>
              <w:t>5.</w:t>
            </w:r>
            <w:r>
              <w:t>不具备行政执法资格实施行政强制的；</w:t>
            </w:r>
          </w:p>
          <w:p>
            <w:pPr>
              <w:pStyle w:val="8"/>
              <w:tabs>
                <w:tab w:val="left" w:pos="671"/>
              </w:tabs>
              <w:spacing w:line="274" w:lineRule="exact"/>
              <w:ind w:firstLine="400" w:firstLineChars="200"/>
              <w:jc w:val="both"/>
            </w:pPr>
            <w:r>
              <w:rPr>
                <w:rFonts w:hint="eastAsia"/>
                <w:lang w:val="en-US" w:eastAsia="zh-CN"/>
              </w:rPr>
              <w:t>6.</w:t>
            </w:r>
            <w:r>
              <w:t>擅自改变行政强制种类、幅度的；</w:t>
            </w:r>
          </w:p>
          <w:p>
            <w:pPr>
              <w:pStyle w:val="8"/>
              <w:tabs>
                <w:tab w:val="left" w:pos="666"/>
              </w:tabs>
              <w:spacing w:line="274" w:lineRule="exact"/>
              <w:ind w:firstLine="400" w:firstLineChars="200"/>
              <w:jc w:val="both"/>
            </w:pPr>
            <w:r>
              <w:rPr>
                <w:rFonts w:hint="eastAsia"/>
                <w:lang w:val="en-US" w:eastAsia="zh-CN"/>
              </w:rPr>
              <w:t>7.</w:t>
            </w:r>
            <w:r>
              <w:t>违反法定的行政强制程序的；</w:t>
            </w:r>
          </w:p>
          <w:p>
            <w:pPr>
              <w:pStyle w:val="8"/>
              <w:tabs>
                <w:tab w:val="left" w:pos="657"/>
              </w:tabs>
              <w:spacing w:line="274" w:lineRule="exact"/>
              <w:ind w:firstLine="400" w:firstLineChars="200"/>
              <w:jc w:val="both"/>
            </w:pPr>
            <w:r>
              <w:rPr>
                <w:rFonts w:hint="eastAsia"/>
                <w:lang w:val="en-US" w:eastAsia="zh-CN"/>
              </w:rPr>
              <w:t>8.</w:t>
            </w:r>
            <w:r>
              <w:t>在行政强制过程中发生腐败行为的；</w:t>
            </w:r>
          </w:p>
          <w:p>
            <w:pPr>
              <w:pStyle w:val="8"/>
              <w:tabs>
                <w:tab w:val="left" w:pos="662"/>
              </w:tabs>
              <w:spacing w:line="274" w:lineRule="exact"/>
              <w:ind w:firstLine="400" w:firstLineChars="200"/>
              <w:jc w:val="both"/>
            </w:pPr>
            <w:r>
              <w:rPr>
                <w:rFonts w:hint="eastAsia"/>
                <w:lang w:val="en-US" w:eastAsia="zh-CN"/>
              </w:rPr>
              <w:t>9.</w:t>
            </w:r>
            <w:r>
              <w:t>其他违反法律法规政策规定的行为。</w:t>
            </w:r>
          </w:p>
        </w:tc>
      </w:tr>
      <w:tr>
        <w:tblPrEx>
          <w:tblCellMar>
            <w:top w:w="0" w:type="dxa"/>
            <w:left w:w="10" w:type="dxa"/>
            <w:bottom w:w="0" w:type="dxa"/>
            <w:right w:w="10" w:type="dxa"/>
          </w:tblCellMar>
        </w:tblPrEx>
        <w:trPr>
          <w:trHeight w:val="388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jc w:val="center"/>
            </w:pPr>
            <w:r>
              <w:t>强制</w:t>
            </w:r>
          </w:p>
        </w:tc>
        <w:tc>
          <w:tcPr>
            <w:tcW w:w="1125"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对在电力设施保护区内修建的建筑物、构筑物或者种植植物、堆放物品的强制拆除、砍伐或者清除</w:t>
            </w:r>
          </w:p>
        </w:tc>
        <w:tc>
          <w:tcPr>
            <w:tcW w:w="1057"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w:t>
            </w:r>
            <w:r>
              <w:rPr>
                <w:rFonts w:hint="eastAsia"/>
                <w:lang w:eastAsia="zh-CN"/>
              </w:rPr>
              <w:t>中华人民共和国电力法</w:t>
            </w:r>
            <w:r>
              <w:t>》第六十九条</w:t>
            </w:r>
          </w:p>
        </w:tc>
        <w:tc>
          <w:tcPr>
            <w:tcW w:w="6924"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8"/>
              <w:tabs>
                <w:tab w:val="left" w:pos="634"/>
              </w:tabs>
              <w:spacing w:line="305" w:lineRule="exact"/>
              <w:ind w:firstLine="400" w:firstLineChars="200"/>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8"/>
              <w:tabs>
                <w:tab w:val="left" w:pos="624"/>
              </w:tabs>
              <w:spacing w:line="317" w:lineRule="exact"/>
              <w:ind w:firstLine="400" w:firstLineChars="200"/>
              <w:jc w:val="both"/>
            </w:pPr>
            <w:r>
              <w:rPr>
                <w:rFonts w:hint="eastAsia"/>
                <w:lang w:val="en-US" w:eastAsia="zh-CN"/>
              </w:rPr>
              <w:t>3.</w:t>
            </w:r>
            <w:r>
              <w:t>执行阶段责任：由2名以上行政执法人员收缴或封存有关物品，填写收缴（封存）物品清单，并由当事人和行政执法人员签名或盖章；</w:t>
            </w:r>
          </w:p>
          <w:p>
            <w:pPr>
              <w:pStyle w:val="8"/>
              <w:tabs>
                <w:tab w:val="left" w:pos="671"/>
              </w:tabs>
              <w:spacing w:line="317" w:lineRule="exact"/>
              <w:ind w:firstLine="400" w:firstLineChars="200"/>
              <w:jc w:val="both"/>
            </w:pPr>
            <w:r>
              <w:rPr>
                <w:rFonts w:hint="eastAsia"/>
                <w:lang w:val="en-US" w:eastAsia="zh-CN"/>
              </w:rPr>
              <w:t>4.</w:t>
            </w:r>
            <w:r>
              <w:t>事后监管责任:行政强制期限结束后归还封存物品并由当事人签收；</w:t>
            </w:r>
          </w:p>
          <w:p>
            <w:pPr>
              <w:pStyle w:val="8"/>
              <w:tabs>
                <w:tab w:val="left" w:pos="666"/>
              </w:tabs>
              <w:spacing w:line="31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8"/>
              <w:tabs>
                <w:tab w:val="left" w:pos="657"/>
              </w:tabs>
              <w:spacing w:line="281" w:lineRule="exact"/>
              <w:ind w:firstLine="400" w:firstLineChars="200"/>
              <w:jc w:val="both"/>
            </w:pPr>
            <w:r>
              <w:rPr>
                <w:rFonts w:hint="eastAsia"/>
                <w:lang w:val="en-US" w:eastAsia="zh-CN"/>
              </w:rPr>
              <w:t>1.</w:t>
            </w:r>
            <w:r>
              <w:t>应当行政强制而不予制止的；</w:t>
            </w:r>
          </w:p>
          <w:p>
            <w:pPr>
              <w:pStyle w:val="8"/>
              <w:tabs>
                <w:tab w:val="left" w:pos="643"/>
              </w:tabs>
              <w:spacing w:line="281" w:lineRule="exact"/>
              <w:ind w:firstLine="400" w:firstLineChars="200"/>
              <w:jc w:val="both"/>
            </w:pPr>
            <w:r>
              <w:rPr>
                <w:rFonts w:hint="eastAsia"/>
                <w:lang w:val="en-US" w:eastAsia="zh-CN"/>
              </w:rPr>
              <w:t>2.</w:t>
            </w:r>
            <w:r>
              <w:t>没有法律和事实依据实施行政强制的；</w:t>
            </w:r>
          </w:p>
          <w:p>
            <w:pPr>
              <w:pStyle w:val="8"/>
              <w:tabs>
                <w:tab w:val="left" w:pos="653"/>
              </w:tabs>
              <w:spacing w:line="281" w:lineRule="exact"/>
              <w:ind w:firstLine="400" w:firstLineChars="200"/>
              <w:jc w:val="both"/>
            </w:pPr>
            <w:r>
              <w:rPr>
                <w:rFonts w:hint="eastAsia"/>
                <w:lang w:val="en-US" w:eastAsia="zh-CN"/>
              </w:rPr>
              <w:t>3.</w:t>
            </w:r>
            <w:r>
              <w:t>因行政强制不当给当事人造成损失的；</w:t>
            </w:r>
          </w:p>
          <w:p>
            <w:pPr>
              <w:pStyle w:val="8"/>
              <w:tabs>
                <w:tab w:val="left" w:pos="629"/>
              </w:tabs>
              <w:spacing w:line="277" w:lineRule="exact"/>
              <w:ind w:firstLine="400" w:firstLineChars="200"/>
              <w:jc w:val="both"/>
            </w:pPr>
            <w:r>
              <w:rPr>
                <w:rFonts w:hint="eastAsia"/>
                <w:lang w:val="en-US" w:eastAsia="zh-CN"/>
              </w:rPr>
              <w:t>4.</w:t>
            </w:r>
            <w:r>
              <w:t>执法人员玩忽职守，致使公民、法人或者其他组织的合法权益、公共利益和社会秩序遭受损害的；</w:t>
            </w:r>
          </w:p>
          <w:p>
            <w:pPr>
              <w:pStyle w:val="8"/>
              <w:tabs>
                <w:tab w:val="left" w:pos="643"/>
              </w:tabs>
              <w:spacing w:line="277" w:lineRule="exact"/>
              <w:ind w:firstLine="400" w:firstLineChars="200"/>
              <w:jc w:val="both"/>
            </w:pPr>
            <w:r>
              <w:rPr>
                <w:rFonts w:hint="eastAsia"/>
                <w:lang w:val="en-US" w:eastAsia="zh-CN"/>
              </w:rPr>
              <w:t>5.</w:t>
            </w:r>
            <w:r>
              <w:t>不具备行政执法资格实施行政强制的；</w:t>
            </w:r>
          </w:p>
          <w:p>
            <w:pPr>
              <w:pStyle w:val="8"/>
              <w:tabs>
                <w:tab w:val="left" w:pos="671"/>
              </w:tabs>
              <w:spacing w:line="279" w:lineRule="exact"/>
              <w:ind w:firstLine="400" w:firstLineChars="200"/>
              <w:jc w:val="both"/>
            </w:pPr>
            <w:r>
              <w:rPr>
                <w:rFonts w:hint="eastAsia"/>
                <w:lang w:val="en-US" w:eastAsia="zh-CN"/>
              </w:rPr>
              <w:t>6.</w:t>
            </w:r>
            <w:r>
              <w:t>擅自改变行政强制种类、幅度的；</w:t>
            </w:r>
          </w:p>
          <w:p>
            <w:pPr>
              <w:pStyle w:val="8"/>
              <w:tabs>
                <w:tab w:val="left" w:pos="666"/>
              </w:tabs>
              <w:spacing w:line="279" w:lineRule="exact"/>
              <w:ind w:firstLine="400" w:firstLineChars="200"/>
              <w:jc w:val="both"/>
            </w:pPr>
            <w:r>
              <w:rPr>
                <w:rFonts w:hint="eastAsia"/>
                <w:lang w:val="en-US" w:eastAsia="zh-CN"/>
              </w:rPr>
              <w:t>7.</w:t>
            </w:r>
            <w:r>
              <w:t>违反法定的行政强制程序的；</w:t>
            </w:r>
          </w:p>
          <w:p>
            <w:pPr>
              <w:pStyle w:val="8"/>
              <w:tabs>
                <w:tab w:val="left" w:pos="657"/>
              </w:tabs>
              <w:spacing w:line="279" w:lineRule="exact"/>
              <w:ind w:firstLine="400" w:firstLineChars="200"/>
              <w:jc w:val="both"/>
            </w:pPr>
            <w:r>
              <w:rPr>
                <w:rFonts w:hint="eastAsia"/>
                <w:lang w:val="en-US" w:eastAsia="zh-CN"/>
              </w:rPr>
              <w:t>8.</w:t>
            </w:r>
            <w:r>
              <w:t>在行政强制过程中发生腐败行为的；</w:t>
            </w:r>
          </w:p>
          <w:p>
            <w:pPr>
              <w:pStyle w:val="8"/>
              <w:tabs>
                <w:tab w:val="left" w:pos="662"/>
              </w:tabs>
              <w:spacing w:line="279" w:lineRule="exact"/>
              <w:ind w:firstLine="400" w:firstLineChars="200"/>
              <w:jc w:val="both"/>
            </w:pPr>
            <w:r>
              <w:rPr>
                <w:rFonts w:hint="eastAsia"/>
                <w:lang w:val="en-US" w:eastAsia="zh-CN"/>
              </w:rPr>
              <w:t>9.</w:t>
            </w:r>
            <w:r>
              <w:t>其他违反法律</w:t>
            </w:r>
            <w:r>
              <w:rPr>
                <w:rFonts w:hint="eastAsia"/>
                <w:lang w:eastAsia="zh-CN"/>
              </w:rPr>
              <w:t>法规</w:t>
            </w:r>
            <w:r>
              <w:t>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125"/>
        <w:gridCol w:w="1068"/>
        <w:gridCol w:w="691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125"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06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6913"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18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强制</w:t>
            </w:r>
          </w:p>
        </w:tc>
        <w:tc>
          <w:tcPr>
            <w:tcW w:w="1125" w:type="dxa"/>
            <w:tcBorders>
              <w:top w:val="single" w:color="auto" w:sz="4" w:space="0"/>
              <w:left w:val="single" w:color="auto" w:sz="4" w:space="0"/>
            </w:tcBorders>
            <w:shd w:val="clear" w:color="auto" w:fill="FFFFFF"/>
            <w:vAlign w:val="center"/>
          </w:tcPr>
          <w:p>
            <w:pPr>
              <w:pStyle w:val="8"/>
              <w:ind w:firstLine="0"/>
              <w:jc w:val="both"/>
            </w:pPr>
            <w:r>
              <w:t>非法种植毒品原植物处置</w:t>
            </w:r>
          </w:p>
        </w:tc>
        <w:tc>
          <w:tcPr>
            <w:tcW w:w="1068" w:type="dxa"/>
            <w:tcBorders>
              <w:top w:val="single" w:color="auto" w:sz="4" w:space="0"/>
              <w:left w:val="single" w:color="auto" w:sz="4" w:space="0"/>
            </w:tcBorders>
            <w:shd w:val="clear" w:color="auto" w:fill="FFFFFF"/>
            <w:vAlign w:val="center"/>
          </w:tcPr>
          <w:p>
            <w:pPr>
              <w:pStyle w:val="8"/>
              <w:tabs>
                <w:tab w:val="left" w:pos="666"/>
              </w:tabs>
              <w:spacing w:line="240" w:lineRule="exact"/>
              <w:ind w:firstLine="0"/>
              <w:jc w:val="both"/>
              <w:rPr>
                <w:rFonts w:asciiTheme="majorEastAsia" w:hAnsiTheme="majorEastAsia" w:eastAsiaTheme="majorEastAsia" w:cstheme="majorEastAsia"/>
              </w:rPr>
            </w:pPr>
            <w:r>
              <w:rPr>
                <w:rFonts w:hint="eastAsia" w:asciiTheme="majorEastAsia" w:hAnsiTheme="majorEastAsia" w:eastAsiaTheme="majorEastAsia" w:cstheme="majorEastAsia"/>
              </w:rPr>
              <w:t>《中华人民共和国</w:t>
            </w:r>
            <w:r>
              <w:rPr>
                <w:rFonts w:hint="eastAsia" w:asciiTheme="majorEastAsia" w:hAnsiTheme="majorEastAsia" w:eastAsiaTheme="majorEastAsia" w:cstheme="majorEastAsia"/>
                <w:lang w:val="en-US" w:eastAsia="zh-CN"/>
              </w:rPr>
              <w:t>禁</w:t>
            </w:r>
            <w:r>
              <w:rPr>
                <w:rFonts w:hint="eastAsia" w:asciiTheme="majorEastAsia" w:hAnsiTheme="majorEastAsia" w:eastAsiaTheme="majorEastAsia" w:cstheme="majorEastAsia"/>
              </w:rPr>
              <w:t>毒法》第十九条</w:t>
            </w:r>
          </w:p>
          <w:p>
            <w:pPr>
              <w:pStyle w:val="8"/>
              <w:tabs>
                <w:tab w:val="left" w:pos="666"/>
              </w:tabs>
              <w:spacing w:line="240" w:lineRule="exact"/>
              <w:ind w:firstLine="0"/>
              <w:jc w:val="both"/>
            </w:pPr>
            <w:r>
              <w:rPr>
                <w:rFonts w:hint="eastAsia" w:asciiTheme="majorEastAsia" w:hAnsiTheme="majorEastAsia" w:eastAsiaTheme="majorEastAsia" w:cstheme="majorEastAsia"/>
              </w:rPr>
              <w:t>《山西省禁毒条例》第八条第二十二条</w:t>
            </w:r>
          </w:p>
        </w:tc>
        <w:tc>
          <w:tcPr>
            <w:tcW w:w="6913" w:type="dxa"/>
            <w:tcBorders>
              <w:top w:val="single" w:color="auto" w:sz="4" w:space="0"/>
              <w:lef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8"/>
              <w:tabs>
                <w:tab w:val="left" w:pos="634"/>
              </w:tabs>
              <w:spacing w:line="309" w:lineRule="exact"/>
              <w:ind w:firstLine="400" w:firstLineChars="200"/>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8"/>
              <w:tabs>
                <w:tab w:val="left" w:pos="666"/>
              </w:tabs>
              <w:spacing w:line="309" w:lineRule="exact"/>
              <w:ind w:firstLine="400" w:firstLineChars="200"/>
              <w:jc w:val="both"/>
            </w:pPr>
            <w:r>
              <w:rPr>
                <w:rFonts w:hint="eastAsia"/>
                <w:lang w:val="en-US" w:eastAsia="zh-CN"/>
              </w:rPr>
              <w:t>3.</w:t>
            </w:r>
            <w:r>
              <w:t>执行阶段责任：由2名以上行政执法人员强制执行；</w:t>
            </w:r>
          </w:p>
          <w:p>
            <w:pPr>
              <w:pStyle w:val="8"/>
              <w:tabs>
                <w:tab w:val="left" w:pos="629"/>
              </w:tabs>
              <w:spacing w:line="309" w:lineRule="exact"/>
              <w:ind w:firstLine="400" w:firstLineChars="200"/>
              <w:jc w:val="both"/>
            </w:pPr>
            <w:r>
              <w:rPr>
                <w:rFonts w:hint="eastAsia"/>
                <w:lang w:val="en-US" w:eastAsia="zh-CN"/>
              </w:rPr>
              <w:t>4.</w:t>
            </w:r>
            <w:r>
              <w:t>事后监管责任：建立实施监督检査的运行机制和管理制度，开展定期不定期检查，依法釆取相关处置措施；</w:t>
            </w:r>
          </w:p>
          <w:p>
            <w:pPr>
              <w:pStyle w:val="8"/>
              <w:tabs>
                <w:tab w:val="left" w:pos="666"/>
              </w:tabs>
              <w:spacing w:line="309"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发现非法种植毒品原植物，应当制止不予制止的；</w:t>
            </w:r>
          </w:p>
          <w:p>
            <w:pPr>
              <w:pStyle w:val="8"/>
              <w:tabs>
                <w:tab w:val="left" w:pos="643"/>
              </w:tabs>
              <w:spacing w:line="307" w:lineRule="exact"/>
              <w:ind w:firstLine="400" w:firstLineChars="200"/>
              <w:jc w:val="both"/>
            </w:pPr>
            <w:r>
              <w:rPr>
                <w:rFonts w:hint="eastAsia"/>
                <w:lang w:val="en-US" w:eastAsia="zh-CN"/>
              </w:rPr>
              <w:t>2.</w:t>
            </w:r>
            <w:r>
              <w:t>不具备行政执法资格实施行政强制的；</w:t>
            </w:r>
          </w:p>
          <w:p>
            <w:pPr>
              <w:pStyle w:val="8"/>
              <w:tabs>
                <w:tab w:val="left" w:pos="646"/>
              </w:tabs>
              <w:spacing w:line="307" w:lineRule="exact"/>
              <w:ind w:firstLine="400" w:firstLineChars="200"/>
              <w:jc w:val="both"/>
            </w:pPr>
            <w:r>
              <w:rPr>
                <w:rFonts w:hint="eastAsia"/>
                <w:lang w:val="en-US" w:eastAsia="zh-CN"/>
              </w:rPr>
              <w:t>3.</w:t>
            </w:r>
            <w:r>
              <w:t>擅自改变行政强制种类、幅度的；</w:t>
            </w:r>
          </w:p>
          <w:p>
            <w:pPr>
              <w:pStyle w:val="8"/>
              <w:tabs>
                <w:tab w:val="left" w:pos="651"/>
              </w:tabs>
              <w:spacing w:line="307" w:lineRule="exact"/>
              <w:ind w:firstLine="400" w:firstLineChars="200"/>
              <w:jc w:val="both"/>
            </w:pPr>
            <w:r>
              <w:rPr>
                <w:rFonts w:hint="eastAsia"/>
                <w:lang w:val="en-US" w:eastAsia="zh-CN"/>
              </w:rPr>
              <w:t>4.</w:t>
            </w:r>
            <w:r>
              <w:t>违反法定的行政强制程序的；</w:t>
            </w:r>
          </w:p>
          <w:p>
            <w:pPr>
              <w:pStyle w:val="8"/>
              <w:tabs>
                <w:tab w:val="left" w:pos="624"/>
              </w:tabs>
              <w:spacing w:line="307" w:lineRule="exact"/>
              <w:ind w:firstLine="400" w:firstLineChars="200"/>
              <w:jc w:val="both"/>
            </w:pPr>
            <w:r>
              <w:rPr>
                <w:rFonts w:hint="eastAsia"/>
                <w:lang w:val="en-US" w:eastAsia="zh-CN"/>
              </w:rPr>
              <w:t>5.</w:t>
            </w:r>
            <w:r>
              <w:t>在行政强制过程中发生腐败行为的；</w:t>
            </w:r>
          </w:p>
          <w:p>
            <w:pPr>
              <w:pStyle w:val="8"/>
              <w:tabs>
                <w:tab w:val="left" w:pos="638"/>
              </w:tabs>
              <w:spacing w:line="307"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27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强制</w:t>
            </w:r>
          </w:p>
        </w:tc>
        <w:tc>
          <w:tcPr>
            <w:tcW w:w="1125" w:type="dxa"/>
            <w:tcBorders>
              <w:top w:val="single" w:color="auto" w:sz="4" w:space="0"/>
              <w:left w:val="single" w:color="auto" w:sz="4" w:space="0"/>
            </w:tcBorders>
            <w:shd w:val="clear" w:color="auto" w:fill="FFFFFF"/>
            <w:vAlign w:val="center"/>
          </w:tcPr>
          <w:p>
            <w:pPr>
              <w:pStyle w:val="8"/>
              <w:spacing w:line="299" w:lineRule="exact"/>
              <w:ind w:firstLine="0"/>
              <w:jc w:val="both"/>
            </w:pPr>
            <w:r>
              <w:t>防汛遇到阻拦和拖延时组织强制实施</w:t>
            </w:r>
          </w:p>
        </w:tc>
        <w:tc>
          <w:tcPr>
            <w:tcW w:w="1068"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《中华人民共和国防汛条例》第三十三条</w:t>
            </w:r>
          </w:p>
        </w:tc>
        <w:tc>
          <w:tcPr>
            <w:tcW w:w="6913" w:type="dxa"/>
            <w:tcBorders>
              <w:top w:val="single" w:color="auto" w:sz="4" w:space="0"/>
              <w:left w:val="single" w:color="auto" w:sz="4" w:space="0"/>
            </w:tcBorders>
            <w:shd w:val="clear" w:color="auto" w:fill="FFFFFF"/>
            <w:vAlign w:val="center"/>
          </w:tcPr>
          <w:p>
            <w:pPr>
              <w:pStyle w:val="8"/>
              <w:tabs>
                <w:tab w:val="left" w:pos="629"/>
              </w:tabs>
              <w:spacing w:line="305" w:lineRule="exact"/>
              <w:ind w:firstLine="400" w:firstLineChars="200"/>
              <w:jc w:val="both"/>
            </w:pPr>
            <w:r>
              <w:rPr>
                <w:rFonts w:hint="eastAsia"/>
                <w:lang w:val="en-US" w:eastAsia="zh-CN"/>
              </w:rPr>
              <w:t>1.</w:t>
            </w:r>
            <w:r>
              <w:t>动议阶段责任：在非常紧急情况下，为保护国家确定的重点地区和大局安全，必须作出局部牺牲时，提出釆取解决措施建议；</w:t>
            </w:r>
          </w:p>
          <w:p>
            <w:pPr>
              <w:pStyle w:val="8"/>
              <w:tabs>
                <w:tab w:val="left" w:pos="634"/>
              </w:tabs>
              <w:spacing w:line="305" w:lineRule="exact"/>
              <w:ind w:firstLine="400" w:firstLineChars="200"/>
              <w:jc w:val="both"/>
            </w:pPr>
            <w:r>
              <w:rPr>
                <w:rFonts w:hint="eastAsia"/>
                <w:lang w:val="en-US" w:eastAsia="zh-CN"/>
              </w:rPr>
              <w:t>2.</w:t>
            </w:r>
            <w:r>
              <w:t>报批阶段责任：建议措施上报县级人民政府防汛指挥部批准，如遇十分紧急情况，可以先行强制采取非常紧急措施，规定时间内补办报批程序；</w:t>
            </w:r>
          </w:p>
          <w:p>
            <w:pPr>
              <w:pStyle w:val="8"/>
              <w:tabs>
                <w:tab w:val="left" w:pos="629"/>
              </w:tabs>
              <w:spacing w:line="305" w:lineRule="exact"/>
              <w:ind w:firstLine="400" w:firstLineChars="200"/>
              <w:jc w:val="both"/>
            </w:pPr>
            <w:r>
              <w:rPr>
                <w:rFonts w:hint="eastAsia"/>
                <w:lang w:val="en-US" w:eastAsia="zh-CN"/>
              </w:rPr>
              <w:t>3.</w:t>
            </w:r>
            <w:r>
              <w:t>执行阶段责任：经批准后，采取非常紧急措施，如遇到阻拦和拖延，依法组织强制实施，实施后，要将釆取非常紧急强制措施施行情况报县级防汛指挥部；</w:t>
            </w:r>
          </w:p>
          <w:p>
            <w:pPr>
              <w:pStyle w:val="8"/>
              <w:tabs>
                <w:tab w:val="left" w:pos="671"/>
              </w:tabs>
              <w:spacing w:line="305"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4"/>
              </w:tabs>
              <w:spacing w:line="306" w:lineRule="exact"/>
              <w:ind w:firstLine="400" w:firstLineChars="200"/>
              <w:jc w:val="both"/>
            </w:pPr>
            <w:r>
              <w:rPr>
                <w:rFonts w:hint="eastAsia"/>
                <w:lang w:val="en-US" w:eastAsia="zh-CN"/>
              </w:rPr>
              <w:t>1.</w:t>
            </w:r>
            <w:r>
              <w:t>应当采取非常紧急措施而未釆取，造成严重后果的；</w:t>
            </w:r>
          </w:p>
          <w:p>
            <w:pPr>
              <w:pStyle w:val="8"/>
              <w:tabs>
                <w:tab w:val="left" w:pos="629"/>
              </w:tabs>
              <w:spacing w:line="306" w:lineRule="exact"/>
              <w:ind w:firstLine="400" w:firstLineChars="200"/>
              <w:jc w:val="both"/>
            </w:pPr>
            <w:r>
              <w:rPr>
                <w:rFonts w:hint="eastAsia"/>
                <w:lang w:val="en-US" w:eastAsia="zh-CN"/>
              </w:rPr>
              <w:t>2.</w:t>
            </w:r>
            <w:r>
              <w:t>未经批准擅自采取非常紧急措施的；</w:t>
            </w:r>
          </w:p>
          <w:p>
            <w:pPr>
              <w:pStyle w:val="8"/>
              <w:tabs>
                <w:tab w:val="left" w:pos="638"/>
              </w:tabs>
              <w:spacing w:line="306" w:lineRule="exact"/>
              <w:ind w:firstLine="400" w:firstLineChars="200"/>
              <w:jc w:val="both"/>
            </w:pPr>
            <w:r>
              <w:rPr>
                <w:rFonts w:hint="eastAsia"/>
                <w:lang w:val="en-US" w:eastAsia="zh-CN"/>
              </w:rPr>
              <w:t>3.</w:t>
            </w:r>
            <w:r>
              <w:t>有获取不正当利益或为他人谋取不正当利益提供便利的；</w:t>
            </w:r>
          </w:p>
          <w:p>
            <w:pPr>
              <w:pStyle w:val="8"/>
              <w:tabs>
                <w:tab w:val="left" w:pos="638"/>
              </w:tabs>
              <w:spacing w:line="306"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10</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强制</w:t>
            </w:r>
          </w:p>
        </w:tc>
        <w:tc>
          <w:tcPr>
            <w:tcW w:w="1125"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组织开展动物疫病强制免疫</w:t>
            </w:r>
          </w:p>
        </w:tc>
        <w:tc>
          <w:tcPr>
            <w:tcW w:w="1068"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《中华人民共和国动物防疫法》第六条</w:t>
            </w:r>
            <w:r>
              <w:rPr>
                <w:rFonts w:hint="eastAsia"/>
                <w:lang w:val="en-US" w:eastAsia="zh-CN"/>
              </w:rPr>
              <w:t xml:space="preserve"> </w:t>
            </w:r>
            <w:r>
              <w:t>第十四条</w:t>
            </w:r>
          </w:p>
        </w:tc>
        <w:tc>
          <w:tcPr>
            <w:tcW w:w="6913" w:type="dxa"/>
            <w:tcBorders>
              <w:top w:val="single" w:color="auto" w:sz="4" w:space="0"/>
              <w:left w:val="single" w:color="auto" w:sz="4" w:space="0"/>
              <w:bottom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制定方案责任：根据本辖区动物防疫实际情况，制定切实可行的动物疫病强制免疫实施方案；</w:t>
            </w:r>
          </w:p>
          <w:p>
            <w:pPr>
              <w:pStyle w:val="8"/>
              <w:tabs>
                <w:tab w:val="left" w:pos="629"/>
              </w:tabs>
              <w:spacing w:line="307" w:lineRule="exact"/>
              <w:ind w:firstLine="400" w:firstLineChars="200"/>
              <w:jc w:val="both"/>
            </w:pPr>
            <w:r>
              <w:rPr>
                <w:rFonts w:hint="eastAsia"/>
                <w:lang w:val="en-US" w:eastAsia="zh-CN"/>
              </w:rPr>
              <w:t>2.</w:t>
            </w:r>
            <w:r>
              <w:t>通知阶段责任：在开展动物疫病强制免疫前，通知有关单位和个人做好准备；</w:t>
            </w:r>
          </w:p>
          <w:p>
            <w:pPr>
              <w:pStyle w:val="8"/>
              <w:tabs>
                <w:tab w:val="left" w:pos="671"/>
              </w:tabs>
              <w:spacing w:line="307" w:lineRule="exact"/>
              <w:ind w:firstLine="400" w:firstLineChars="200"/>
              <w:jc w:val="both"/>
            </w:pPr>
            <w:r>
              <w:rPr>
                <w:rFonts w:hint="eastAsia"/>
                <w:lang w:val="en-US" w:eastAsia="zh-CN"/>
              </w:rPr>
              <w:t>3.</w:t>
            </w:r>
            <w:r>
              <w:t>实施阶段责任：按照实施方案要求，依法实施强制免疫；</w:t>
            </w:r>
          </w:p>
          <w:p>
            <w:pPr>
              <w:pStyle w:val="8"/>
              <w:tabs>
                <w:tab w:val="left" w:pos="676"/>
              </w:tabs>
              <w:spacing w:line="307" w:lineRule="exact"/>
              <w:ind w:firstLine="400" w:firstLineChars="200"/>
              <w:jc w:val="both"/>
            </w:pPr>
            <w:r>
              <w:rPr>
                <w:rFonts w:hint="eastAsia"/>
                <w:lang w:val="en-US" w:eastAsia="zh-CN"/>
              </w:rPr>
              <w:t>4.</w:t>
            </w:r>
            <w:r>
              <w:t>处理阶段责任：对不接受强制免疫的，依法做出相应处理；</w:t>
            </w:r>
          </w:p>
          <w:p>
            <w:pPr>
              <w:pStyle w:val="8"/>
              <w:tabs>
                <w:tab w:val="left" w:pos="666"/>
              </w:tabs>
              <w:spacing w:line="307" w:lineRule="exact"/>
              <w:ind w:firstLine="400" w:firstLineChars="200"/>
              <w:jc w:val="both"/>
            </w:pPr>
            <w:r>
              <w:rPr>
                <w:rFonts w:hint="eastAsia"/>
                <w:lang w:val="en-US" w:eastAsia="zh-CN"/>
              </w:rPr>
              <w:t>5.</w:t>
            </w:r>
            <w:r>
              <w:t>监督管理责任：强化对本辖区动物疫病强制免疫实施的监督管理；</w:t>
            </w:r>
          </w:p>
          <w:p>
            <w:pPr>
              <w:pStyle w:val="8"/>
              <w:tabs>
                <w:tab w:val="left" w:pos="671"/>
              </w:tabs>
              <w:spacing w:line="307"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48"/>
              </w:tabs>
              <w:ind w:firstLine="400" w:firstLineChars="200"/>
              <w:jc w:val="both"/>
            </w:pPr>
            <w:r>
              <w:rPr>
                <w:rFonts w:hint="eastAsia"/>
                <w:lang w:val="en-US" w:eastAsia="zh-CN"/>
              </w:rPr>
              <w:t>1.</w:t>
            </w:r>
            <w:r>
              <w:t>未根据实际情况制定强制免疫实施方案，或强制免疫工作不力的；</w:t>
            </w:r>
          </w:p>
          <w:p>
            <w:pPr>
              <w:pStyle w:val="8"/>
              <w:tabs>
                <w:tab w:val="left" w:pos="646"/>
              </w:tabs>
              <w:ind w:firstLine="400" w:firstLineChars="200"/>
              <w:jc w:val="both"/>
            </w:pPr>
            <w:r>
              <w:rPr>
                <w:rFonts w:hint="eastAsia"/>
                <w:lang w:val="en-US" w:eastAsia="zh-CN"/>
              </w:rPr>
              <w:t>2.</w:t>
            </w:r>
            <w:r>
              <w:t>在工作中玩忽职守、滥用职权的；</w:t>
            </w:r>
          </w:p>
          <w:p>
            <w:pPr>
              <w:pStyle w:val="8"/>
              <w:tabs>
                <w:tab w:val="left" w:pos="642"/>
              </w:tabs>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77"/>
        <w:gridCol w:w="943"/>
        <w:gridCol w:w="7186"/>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7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43" w:type="dxa"/>
            <w:tcBorders>
              <w:top w:val="single" w:color="auto" w:sz="4" w:space="0"/>
              <w:left w:val="single" w:color="auto" w:sz="4" w:space="0"/>
            </w:tcBorders>
            <w:shd w:val="clear" w:color="auto" w:fill="FFFFFF"/>
            <w:vAlign w:val="center"/>
          </w:tcPr>
          <w:tbl>
            <w:tblPr>
              <w:tblStyle w:val="4"/>
              <w:tblW w:w="14098" w:type="dxa"/>
              <w:jc w:val="center"/>
              <w:tblLayout w:type="fixed"/>
              <w:tblCellMar>
                <w:top w:w="0" w:type="dxa"/>
                <w:left w:w="10" w:type="dxa"/>
                <w:bottom w:w="0" w:type="dxa"/>
                <w:right w:w="10" w:type="dxa"/>
              </w:tblCellMar>
            </w:tblPr>
            <w:tblGrid>
              <w:gridCol w:w="14098"/>
            </w:tblGrid>
            <w:tr>
              <w:tblPrEx>
                <w:tblCellMar>
                  <w:top w:w="0" w:type="dxa"/>
                  <w:left w:w="10" w:type="dxa"/>
                  <w:bottom w:w="0" w:type="dxa"/>
                  <w:right w:w="10" w:type="dxa"/>
                </w:tblCellMar>
              </w:tblPrEx>
              <w:trPr>
                <w:trHeight w:val="658" w:hRule="exact"/>
                <w:jc w:val="center"/>
              </w:trPr>
              <w:tc>
                <w:tcPr>
                  <w:tcW w:w="680" w:type="dxa"/>
                  <w:tcBorders>
                    <w:top w:val="nil"/>
                    <w:left w:val="single" w:color="auto" w:sz="4" w:space="0"/>
                    <w:bottom w:val="nil"/>
                    <w:right w:val="nil"/>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r>
          </w:tbl>
          <w:p>
            <w:pPr>
              <w:pStyle w:val="8"/>
              <w:spacing w:line="298" w:lineRule="exact"/>
              <w:ind w:right="260" w:firstLine="0"/>
              <w:jc w:val="center"/>
              <w:rPr>
                <w:lang w:val="en-US" w:eastAsia="zh-CN"/>
              </w:rPr>
            </w:pPr>
          </w:p>
        </w:tc>
        <w:tc>
          <w:tcPr>
            <w:tcW w:w="718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30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default" w:eastAsia="宋体"/>
                <w:lang w:val="en-US" w:eastAsia="zh-CN"/>
              </w:rPr>
            </w:pPr>
            <w:r>
              <w:rPr>
                <w:rFonts w:hint="eastAsia"/>
                <w:lang w:val="en-US" w:eastAsia="zh-CN"/>
              </w:rPr>
              <w:t>11</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强制</w:t>
            </w:r>
          </w:p>
        </w:tc>
        <w:tc>
          <w:tcPr>
            <w:tcW w:w="977"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0"/>
              <w:jc w:val="both"/>
            </w:pPr>
            <w:r>
              <w:t>地质灾害险情情况紧急的强行组织避灾疏散</w:t>
            </w:r>
          </w:p>
        </w:tc>
        <w:tc>
          <w:tcPr>
            <w:tcW w:w="943"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rPr>
                <w:highlight w:val="yellow"/>
              </w:rPr>
            </w:pPr>
            <w:r>
              <w:t>《地质灾害防治条例》第二十九条</w:t>
            </w:r>
          </w:p>
        </w:tc>
        <w:tc>
          <w:tcPr>
            <w:tcW w:w="718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05" w:lineRule="exact"/>
              <w:ind w:firstLine="400" w:firstLineChars="200"/>
              <w:jc w:val="both"/>
            </w:pPr>
            <w:r>
              <w:rPr>
                <w:rFonts w:hint="eastAsia"/>
                <w:lang w:val="en-US" w:eastAsia="zh-CN"/>
              </w:rPr>
              <w:t>1.</w:t>
            </w:r>
            <w:r>
              <w:t>建立机制责任：建立健全地质灾害应急处置工作机制；</w:t>
            </w:r>
          </w:p>
          <w:p>
            <w:pPr>
              <w:pStyle w:val="8"/>
              <w:tabs>
                <w:tab w:val="left" w:pos="619"/>
              </w:tabs>
              <w:spacing w:line="305" w:lineRule="exact"/>
              <w:ind w:firstLine="400" w:firstLineChars="200"/>
              <w:jc w:val="both"/>
            </w:pPr>
            <w:r>
              <w:rPr>
                <w:rFonts w:hint="eastAsia"/>
                <w:lang w:val="en-US" w:eastAsia="zh-CN"/>
              </w:rPr>
              <w:t>2.</w:t>
            </w:r>
            <w:r>
              <w:t>决定阶段责任：接到地质灾害险情报告后，应当根据实际情况，做出人员疏散决定，情况紧急时，可以强行组织避灾疏散，并在规定时间内向县级相关部门报告；</w:t>
            </w:r>
          </w:p>
          <w:p>
            <w:pPr>
              <w:pStyle w:val="8"/>
              <w:tabs>
                <w:tab w:val="left" w:pos="666"/>
              </w:tabs>
              <w:spacing w:line="30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4"/>
              </w:tabs>
              <w:ind w:firstLine="400" w:firstLineChars="200"/>
              <w:jc w:val="both"/>
            </w:pPr>
            <w:r>
              <w:rPr>
                <w:rFonts w:hint="eastAsia"/>
                <w:lang w:val="en-US" w:eastAsia="zh-CN"/>
              </w:rPr>
              <w:t>1.</w:t>
            </w:r>
            <w:r>
              <w:t>应当采取疏散措施而未采取措施，造成严重后果的；</w:t>
            </w:r>
          </w:p>
          <w:p>
            <w:pPr>
              <w:pStyle w:val="8"/>
              <w:tabs>
                <w:tab w:val="left" w:pos="671"/>
              </w:tabs>
              <w:ind w:firstLine="400" w:firstLineChars="200"/>
              <w:jc w:val="both"/>
            </w:pPr>
            <w:r>
              <w:rPr>
                <w:rFonts w:hint="eastAsia"/>
                <w:lang w:val="en-US" w:eastAsia="zh-CN"/>
              </w:rPr>
              <w:t>2.</w:t>
            </w:r>
            <w:r>
              <w:t>未建立应急处置工作机制的；</w:t>
            </w:r>
          </w:p>
          <w:p>
            <w:pPr>
              <w:pStyle w:val="8"/>
              <w:tabs>
                <w:tab w:val="left" w:pos="662"/>
              </w:tabs>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4798"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firstLineChars="0"/>
              <w:jc w:val="center"/>
              <w:rPr>
                <w:rFonts w:hint="eastAsia" w:ascii="宋体" w:hAnsi="宋体" w:eastAsia="宋体" w:cs="宋体"/>
                <w:color w:val="000000"/>
                <w:sz w:val="20"/>
                <w:szCs w:val="20"/>
                <w:lang w:val="en-US" w:eastAsia="zh-CN" w:bidi="zh-TW"/>
              </w:rPr>
            </w:pPr>
            <w:r>
              <w:rPr>
                <w:rFonts w:hint="eastAsia"/>
                <w:lang w:val="en-US" w:eastAsia="zh-CN"/>
              </w:rPr>
              <w:t>12</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征收</w:t>
            </w:r>
          </w:p>
        </w:tc>
        <w:tc>
          <w:tcPr>
            <w:tcW w:w="977" w:type="dxa"/>
            <w:tcBorders>
              <w:top w:val="single" w:color="auto" w:sz="4" w:space="0"/>
              <w:left w:val="single" w:color="auto" w:sz="4" w:space="0"/>
            </w:tcBorders>
            <w:shd w:val="clear" w:color="auto" w:fill="FFFFFF"/>
            <w:vAlign w:val="center"/>
          </w:tcPr>
          <w:p>
            <w:pPr>
              <w:pStyle w:val="8"/>
              <w:ind w:firstLine="0" w:firstLineChars="0"/>
              <w:jc w:val="both"/>
              <w:rPr>
                <w:rFonts w:ascii="宋体" w:hAnsi="宋体" w:eastAsia="宋体" w:cs="宋体"/>
                <w:color w:val="000000"/>
                <w:sz w:val="20"/>
                <w:szCs w:val="20"/>
                <w:lang w:val="zh-TW" w:eastAsia="zh-TW" w:bidi="zh-TW"/>
              </w:rPr>
            </w:pPr>
            <w:r>
              <w:t>受委托征收社会抚养费</w:t>
            </w:r>
          </w:p>
        </w:tc>
        <w:tc>
          <w:tcPr>
            <w:tcW w:w="943" w:type="dxa"/>
            <w:tcBorders>
              <w:top w:val="single" w:color="auto" w:sz="4" w:space="0"/>
              <w:left w:val="single" w:color="auto" w:sz="4" w:space="0"/>
            </w:tcBorders>
            <w:shd w:val="clear" w:color="auto" w:fill="FFFFFF"/>
            <w:vAlign w:val="center"/>
          </w:tcPr>
          <w:p>
            <w:pPr>
              <w:pStyle w:val="8"/>
              <w:spacing w:line="220" w:lineRule="exact"/>
              <w:ind w:firstLine="0"/>
              <w:jc w:val="center"/>
            </w:pPr>
            <w:r>
              <w:t>《中华人民共和国人口与计划生育法》第四十一条</w:t>
            </w:r>
          </w:p>
          <w:p>
            <w:pPr>
              <w:pStyle w:val="8"/>
              <w:spacing w:line="220" w:lineRule="exact"/>
              <w:ind w:firstLine="140"/>
              <w:jc w:val="center"/>
            </w:pPr>
            <w:r>
              <w:t>《山西省人口和计划生育条例》第四十八条</w:t>
            </w:r>
          </w:p>
          <w:p>
            <w:pPr>
              <w:pStyle w:val="8"/>
              <w:spacing w:line="220" w:lineRule="exact"/>
              <w:ind w:firstLine="140" w:firstLineChars="0"/>
              <w:jc w:val="center"/>
              <w:rPr>
                <w:rFonts w:ascii="宋体" w:hAnsi="宋体" w:eastAsia="宋体" w:cs="宋体"/>
                <w:color w:val="000000"/>
                <w:sz w:val="20"/>
                <w:szCs w:val="20"/>
                <w:highlight w:val="yellow"/>
                <w:lang w:val="zh-TW" w:eastAsia="zh-TW" w:bidi="zh-TW"/>
              </w:rPr>
            </w:pPr>
            <w:r>
              <w:t>《山西省社会抚养费征收管理办法》第三条</w:t>
            </w:r>
          </w:p>
        </w:tc>
        <w:tc>
          <w:tcPr>
            <w:tcW w:w="7186" w:type="dxa"/>
            <w:tcBorders>
              <w:top w:val="single" w:color="auto" w:sz="4" w:space="0"/>
              <w:left w:val="single" w:color="auto" w:sz="4" w:space="0"/>
            </w:tcBorders>
            <w:shd w:val="clear" w:color="auto" w:fill="FFFFFF"/>
            <w:vAlign w:val="center"/>
          </w:tcPr>
          <w:p>
            <w:pPr>
              <w:pStyle w:val="8"/>
              <w:tabs>
                <w:tab w:val="left" w:pos="634"/>
              </w:tabs>
              <w:spacing w:line="312" w:lineRule="exact"/>
              <w:ind w:firstLine="400" w:firstLineChars="200"/>
              <w:jc w:val="both"/>
            </w:pPr>
            <w:r>
              <w:rPr>
                <w:rFonts w:hint="eastAsia"/>
                <w:lang w:val="en-US" w:eastAsia="zh-CN"/>
              </w:rPr>
              <w:t>1.</w:t>
            </w:r>
            <w:r>
              <w:t>受理阶段责任：根据《山西省社会抚养费征收管理办法》，取得抚养费征收相关文件并公示；</w:t>
            </w:r>
          </w:p>
          <w:p>
            <w:pPr>
              <w:pStyle w:val="8"/>
              <w:tabs>
                <w:tab w:val="left" w:pos="638"/>
              </w:tabs>
              <w:spacing w:after="40" w:line="317" w:lineRule="exact"/>
              <w:ind w:firstLine="400" w:firstLineChars="200"/>
              <w:jc w:val="both"/>
            </w:pPr>
            <w:r>
              <w:rPr>
                <w:rFonts w:hint="eastAsia"/>
                <w:lang w:val="en-US" w:eastAsia="zh-CN"/>
              </w:rPr>
              <w:t>2.</w:t>
            </w:r>
            <w:r>
              <w:t>审査阶段责任：对超生情况进行调査，核定应缴金额，上报县级相关部门；</w:t>
            </w:r>
          </w:p>
          <w:p>
            <w:pPr>
              <w:pStyle w:val="8"/>
              <w:tabs>
                <w:tab w:val="left" w:pos="671"/>
              </w:tabs>
              <w:spacing w:line="240" w:lineRule="auto"/>
              <w:ind w:firstLine="400" w:firstLineChars="200"/>
              <w:jc w:val="both"/>
            </w:pPr>
            <w:r>
              <w:rPr>
                <w:rFonts w:hint="eastAsia"/>
                <w:lang w:val="en-US" w:eastAsia="zh-CN"/>
              </w:rPr>
              <w:t>3.</w:t>
            </w:r>
            <w:r>
              <w:t>决定阶段责任：作出征收决定，开具缴款通知书；</w:t>
            </w:r>
          </w:p>
          <w:p>
            <w:pPr>
              <w:pStyle w:val="8"/>
              <w:tabs>
                <w:tab w:val="left" w:pos="676"/>
              </w:tabs>
              <w:spacing w:line="314" w:lineRule="exact"/>
              <w:ind w:firstLine="400" w:firstLineChars="200"/>
              <w:jc w:val="both"/>
            </w:pPr>
            <w:r>
              <w:rPr>
                <w:rFonts w:hint="eastAsia"/>
                <w:lang w:val="en-US" w:eastAsia="zh-CN"/>
              </w:rPr>
              <w:t>4.</w:t>
            </w:r>
            <w:r>
              <w:t>收款阶段责任：根据缴交凭证开具收款票据；</w:t>
            </w:r>
          </w:p>
          <w:p>
            <w:pPr>
              <w:pStyle w:val="8"/>
              <w:tabs>
                <w:tab w:val="left" w:pos="666"/>
              </w:tabs>
              <w:spacing w:line="314" w:lineRule="exact"/>
              <w:ind w:firstLine="400" w:firstLineChars="200"/>
              <w:jc w:val="both"/>
            </w:pPr>
            <w:r>
              <w:rPr>
                <w:rFonts w:hint="eastAsia"/>
                <w:lang w:val="en-US" w:eastAsia="zh-CN"/>
              </w:rPr>
              <w:t>5.</w:t>
            </w:r>
            <w:r>
              <w:t>送纳阶段责任：按规定将收款票据送达当事人；</w:t>
            </w:r>
          </w:p>
          <w:p>
            <w:pPr>
              <w:pStyle w:val="8"/>
              <w:tabs>
                <w:tab w:val="left" w:pos="671"/>
              </w:tabs>
              <w:spacing w:line="314" w:lineRule="exact"/>
              <w:ind w:firstLine="400" w:firstLineChars="200"/>
              <w:jc w:val="both"/>
            </w:pPr>
            <w:r>
              <w:rPr>
                <w:rFonts w:hint="eastAsia"/>
                <w:lang w:val="en-US" w:eastAsia="zh-CN"/>
              </w:rPr>
              <w:t>6.</w:t>
            </w:r>
            <w:r>
              <w:t>事后监管责任：加强监督检查，督促征收义务人履行缴交义务；</w:t>
            </w:r>
          </w:p>
          <w:p>
            <w:pPr>
              <w:pStyle w:val="8"/>
              <w:tabs>
                <w:tab w:val="left" w:pos="666"/>
              </w:tabs>
              <w:spacing w:line="314"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7.</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ind w:firstLine="400" w:firstLineChars="200"/>
              <w:jc w:val="both"/>
            </w:pPr>
            <w:r>
              <w:rPr>
                <w:rFonts w:hint="eastAsia"/>
                <w:lang w:val="en-US" w:eastAsia="zh-CN"/>
              </w:rPr>
              <w:t>1.</w:t>
            </w:r>
            <w:r>
              <w:t>对不符合条件的实施行政征收征用的；</w:t>
            </w:r>
          </w:p>
          <w:p>
            <w:pPr>
              <w:pStyle w:val="8"/>
              <w:tabs>
                <w:tab w:val="left" w:pos="653"/>
              </w:tabs>
              <w:spacing w:line="317" w:lineRule="exact"/>
              <w:ind w:firstLine="400" w:firstLineChars="200"/>
              <w:jc w:val="both"/>
            </w:pPr>
            <w:r>
              <w:rPr>
                <w:rFonts w:hint="eastAsia"/>
                <w:lang w:val="en-US" w:eastAsia="zh-CN"/>
              </w:rPr>
              <w:t>2.</w:t>
            </w:r>
            <w:r>
              <w:t>因行政征收征用造成相对人损失未给予补偿的；</w:t>
            </w:r>
          </w:p>
          <w:p>
            <w:pPr>
              <w:pStyle w:val="8"/>
              <w:tabs>
                <w:tab w:val="left" w:pos="653"/>
              </w:tabs>
              <w:spacing w:line="312" w:lineRule="exact"/>
              <w:ind w:firstLine="400" w:firstLineChars="200"/>
              <w:jc w:val="both"/>
            </w:pPr>
            <w:r>
              <w:rPr>
                <w:rFonts w:hint="eastAsia"/>
                <w:lang w:val="en-US" w:eastAsia="zh-CN"/>
              </w:rPr>
              <w:t>3.</w:t>
            </w:r>
            <w:r>
              <w:t>随意改变行政征收征用对象、条件、方式的；</w:t>
            </w:r>
          </w:p>
          <w:p>
            <w:pPr>
              <w:pStyle w:val="8"/>
              <w:tabs>
                <w:tab w:val="left" w:pos="629"/>
              </w:tabs>
              <w:spacing w:line="312" w:lineRule="exact"/>
              <w:ind w:firstLine="400" w:firstLineChars="200"/>
              <w:jc w:val="both"/>
            </w:pPr>
            <w:r>
              <w:rPr>
                <w:rFonts w:hint="eastAsia"/>
                <w:lang w:val="en-US" w:eastAsia="zh-CN"/>
              </w:rPr>
              <w:t>4.</w:t>
            </w:r>
            <w:r>
              <w:t>违反法定权限、程序实施行政征收征用的；</w:t>
            </w:r>
          </w:p>
          <w:p>
            <w:pPr>
              <w:pStyle w:val="8"/>
              <w:tabs>
                <w:tab w:val="left" w:pos="662"/>
              </w:tabs>
              <w:spacing w:line="307" w:lineRule="exact"/>
              <w:ind w:firstLine="400" w:firstLineChars="200"/>
              <w:jc w:val="both"/>
            </w:pPr>
            <w:r>
              <w:rPr>
                <w:rFonts w:hint="eastAsia"/>
                <w:lang w:val="en-US" w:eastAsia="zh-CN"/>
              </w:rPr>
              <w:t>5.</w:t>
            </w:r>
            <w:r>
              <w:t>在工作中玩忽职守、滥用职权的；</w:t>
            </w:r>
          </w:p>
          <w:p>
            <w:pPr>
              <w:pStyle w:val="8"/>
              <w:tabs>
                <w:tab w:val="left" w:pos="638"/>
              </w:tabs>
              <w:spacing w:line="307" w:lineRule="exact"/>
              <w:ind w:firstLine="400" w:firstLineChars="200"/>
              <w:jc w:val="both"/>
            </w:pPr>
            <w:r>
              <w:rPr>
                <w:rFonts w:hint="eastAsia"/>
                <w:lang w:val="en-US" w:eastAsia="zh-CN"/>
              </w:rPr>
              <w:t>6.</w:t>
            </w:r>
            <w:r>
              <w:t>在实施行政征收过程中有收取不正当利益或为他人谋取不正当利益提供方便的；</w:t>
            </w:r>
          </w:p>
          <w:p>
            <w:pPr>
              <w:pStyle w:val="8"/>
              <w:tabs>
                <w:tab w:val="left" w:pos="638"/>
              </w:tabs>
              <w:spacing w:line="312"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7.</w:t>
            </w:r>
            <w:r>
              <w:t>其他违反法律法规政策规定的行为。</w:t>
            </w:r>
          </w:p>
        </w:tc>
      </w:tr>
    </w:tbl>
    <w:p>
      <w:pPr>
        <w:spacing w:line="1" w:lineRule="exact"/>
        <w:rPr>
          <w:lang w:eastAsia="zh-CN"/>
        </w:rPr>
      </w:pPr>
      <w:r>
        <w:rPr>
          <w:lang w:eastAsia="zh-CN" w:bidi="ar-SA"/>
        </w:rPr>
        <mc:AlternateContent>
          <mc:Choice Requires="wps">
            <w:drawing>
              <wp:anchor distT="0" distB="0" distL="114300" distR="114300" simplePos="0" relativeHeight="251658240" behindDoc="0" locked="0" layoutInCell="1" allowOverlap="1">
                <wp:simplePos x="0" y="0"/>
                <wp:positionH relativeFrom="column">
                  <wp:posOffset>-95885</wp:posOffset>
                </wp:positionH>
                <wp:positionV relativeFrom="paragraph">
                  <wp:posOffset>3175</wp:posOffset>
                </wp:positionV>
                <wp:extent cx="8960485" cy="0"/>
                <wp:effectExtent l="0" t="0" r="0" b="0"/>
                <wp:wrapNone/>
                <wp:docPr id="2" name="直接连接符 2"/>
                <wp:cNvGraphicFramePr/>
                <a:graphic xmlns:a="http://schemas.openxmlformats.org/drawingml/2006/main">
                  <a:graphicData uri="http://schemas.microsoft.com/office/word/2010/wordprocessingShape">
                    <wps:wsp>
                      <wps:cNvCnPr/>
                      <wps:spPr>
                        <a:xfrm>
                          <a:off x="818515" y="3420745"/>
                          <a:ext cx="8960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55pt;margin-top:0.25pt;height:0pt;width:705.55pt;z-index:251658240;mso-width-relative:page;mso-height-relative:page;" filled="f" stroked="t" coordsize="21600,21600" o:gfxdata="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EfQVdQAAAAGAQAADwAAAAAAAAABACAAAAAi&#10;AAAAZHJzL2Rvd25yZXYueG1sUEsBAhQAFAAAAAgAh07iQF0vIyrVAQAAbgMAAA4AAAAAAAAAAQAg&#10;AAAAIwEAAGRycy9lMm9Eb2MueG1sUEsFBgAAAAAGAAYAWQEAAGoFAAAAAA==&#10;">
                <v:fill on="f" focussize="0,0"/>
                <v:stroke weight="0.5pt" color="#000000 [3200]" miterlimit="8" joinstyle="miter"/>
                <v:imagedata o:title=""/>
                <o:lock v:ext="edit" aspectratio="f"/>
              </v:line>
            </w:pict>
          </mc:Fallback>
        </mc:AlternateContent>
      </w: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36"/>
        <w:gridCol w:w="975"/>
        <w:gridCol w:w="7195"/>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36"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75"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95"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558"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jc w:val="center"/>
            </w:pPr>
            <w:r>
              <w:t>给付</w:t>
            </w:r>
          </w:p>
        </w:tc>
        <w:tc>
          <w:tcPr>
            <w:tcW w:w="936" w:type="dxa"/>
            <w:tcBorders>
              <w:top w:val="single" w:color="auto" w:sz="4" w:space="0"/>
              <w:left w:val="single" w:color="auto" w:sz="4" w:space="0"/>
            </w:tcBorders>
            <w:shd w:val="clear" w:color="auto" w:fill="FFFFFF"/>
            <w:vAlign w:val="center"/>
          </w:tcPr>
          <w:p>
            <w:pPr>
              <w:pStyle w:val="8"/>
              <w:spacing w:line="299" w:lineRule="exact"/>
              <w:ind w:firstLine="0"/>
              <w:jc w:val="both"/>
            </w:pPr>
            <w:r>
              <w:t>对城市生活无着的流浪乞讨人员的救助</w:t>
            </w:r>
          </w:p>
        </w:tc>
        <w:tc>
          <w:tcPr>
            <w:tcW w:w="975" w:type="dxa"/>
            <w:tcBorders>
              <w:top w:val="single" w:color="auto" w:sz="4" w:space="0"/>
              <w:left w:val="single" w:color="auto" w:sz="4" w:space="0"/>
            </w:tcBorders>
            <w:shd w:val="clear" w:color="auto" w:fill="FFFFFF"/>
            <w:vAlign w:val="bottom"/>
          </w:tcPr>
          <w:p>
            <w:pPr>
              <w:pStyle w:val="8"/>
              <w:spacing w:line="220" w:lineRule="exact"/>
              <w:ind w:firstLine="142"/>
              <w:jc w:val="both"/>
            </w:pPr>
            <w:r>
              <w:t>《城市生活无着的流浪乞讨人员救助管理办法实施细则》第十八条</w:t>
            </w:r>
          </w:p>
        </w:tc>
        <w:tc>
          <w:tcPr>
            <w:tcW w:w="7195" w:type="dxa"/>
            <w:tcBorders>
              <w:top w:val="single" w:color="auto" w:sz="4" w:space="0"/>
              <w:left w:val="single" w:color="auto" w:sz="4" w:space="0"/>
            </w:tcBorders>
            <w:shd w:val="clear" w:color="auto" w:fill="FFFFFF"/>
            <w:vAlign w:val="bottom"/>
          </w:tcPr>
          <w:p>
            <w:pPr>
              <w:pStyle w:val="8"/>
              <w:tabs>
                <w:tab w:val="left" w:pos="634"/>
              </w:tabs>
              <w:spacing w:line="307"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38"/>
              </w:tabs>
              <w:spacing w:line="307" w:lineRule="exact"/>
              <w:ind w:firstLine="400" w:firstLineChars="200"/>
              <w:jc w:val="both"/>
            </w:pPr>
            <w:r>
              <w:rPr>
                <w:rFonts w:hint="eastAsia"/>
                <w:lang w:val="en-US" w:eastAsia="zh-CN"/>
              </w:rPr>
              <w:t>2.</w:t>
            </w:r>
            <w:r>
              <w:t>审査阶段责任：对申请材料进行审核；对救助对象采取走访、问询、调查等方式，确认其救助资格；</w:t>
            </w:r>
          </w:p>
          <w:p>
            <w:pPr>
              <w:pStyle w:val="8"/>
              <w:tabs>
                <w:tab w:val="left" w:pos="638"/>
              </w:tabs>
              <w:spacing w:after="40" w:line="307" w:lineRule="exact"/>
              <w:ind w:firstLine="400" w:firstLineChars="200"/>
              <w:jc w:val="both"/>
            </w:pPr>
            <w:r>
              <w:rPr>
                <w:rFonts w:hint="eastAsia"/>
                <w:lang w:val="en-US" w:eastAsia="zh-CN"/>
              </w:rPr>
              <w:t>3.</w:t>
            </w:r>
            <w:r>
              <w:t>决定阶段责任：经审査，对符合条件的予以救助，对不符合条件的，解释说明；</w:t>
            </w:r>
          </w:p>
          <w:p>
            <w:pPr>
              <w:pStyle w:val="8"/>
              <w:tabs>
                <w:tab w:val="left" w:pos="671"/>
              </w:tabs>
              <w:spacing w:line="240" w:lineRule="auto"/>
              <w:ind w:firstLine="400" w:firstLineChars="200"/>
              <w:jc w:val="both"/>
            </w:pPr>
            <w:r>
              <w:rPr>
                <w:rFonts w:hint="eastAsia"/>
                <w:lang w:val="en-US" w:eastAsia="zh-CN"/>
              </w:rPr>
              <w:t>4.</w:t>
            </w:r>
            <w:r>
              <w:t>事后监管责任：加强监督检查，防止弄虚作假；</w:t>
            </w:r>
          </w:p>
          <w:p>
            <w:pPr>
              <w:pStyle w:val="8"/>
              <w:tabs>
                <w:tab w:val="left" w:pos="666"/>
              </w:tabs>
              <w:spacing w:line="30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对符合救助条件未采取救助措施的；</w:t>
            </w:r>
          </w:p>
          <w:p>
            <w:pPr>
              <w:pStyle w:val="8"/>
              <w:tabs>
                <w:tab w:val="left" w:pos="643"/>
              </w:tabs>
              <w:spacing w:line="307" w:lineRule="exact"/>
              <w:ind w:firstLine="400" w:firstLineChars="200"/>
              <w:jc w:val="both"/>
            </w:pPr>
            <w:r>
              <w:rPr>
                <w:rFonts w:hint="eastAsia"/>
                <w:lang w:val="en-US" w:eastAsia="zh-CN"/>
              </w:rPr>
              <w:t>2.</w:t>
            </w:r>
            <w:r>
              <w:t>对不符合救助条件的釆取救助措施的；</w:t>
            </w:r>
          </w:p>
          <w:p>
            <w:pPr>
              <w:pStyle w:val="8"/>
              <w:tabs>
                <w:tab w:val="left" w:pos="638"/>
              </w:tabs>
              <w:spacing w:line="307" w:lineRule="exact"/>
              <w:ind w:firstLine="400" w:firstLineChars="200"/>
              <w:jc w:val="both"/>
            </w:pPr>
            <w:r>
              <w:rPr>
                <w:rFonts w:hint="eastAsia"/>
                <w:lang w:val="en-US" w:eastAsia="zh-CN"/>
              </w:rPr>
              <w:t>3.</w:t>
            </w:r>
            <w:r>
              <w:t>有收取不正当利益或为他人谋取不正当利益提供方便的；</w:t>
            </w:r>
          </w:p>
          <w:p>
            <w:pPr>
              <w:pStyle w:val="8"/>
              <w:tabs>
                <w:tab w:val="left" w:pos="638"/>
              </w:tabs>
              <w:spacing w:line="307"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42"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jc w:val="center"/>
            </w:pPr>
            <w:r>
              <w:t>给付</w:t>
            </w:r>
          </w:p>
        </w:tc>
        <w:tc>
          <w:tcPr>
            <w:tcW w:w="936" w:type="dxa"/>
            <w:tcBorders>
              <w:top w:val="single" w:color="auto" w:sz="4" w:space="0"/>
              <w:left w:val="single" w:color="auto" w:sz="4" w:space="0"/>
            </w:tcBorders>
            <w:shd w:val="clear" w:color="auto" w:fill="FFFFFF"/>
            <w:vAlign w:val="center"/>
          </w:tcPr>
          <w:p>
            <w:pPr>
              <w:pStyle w:val="8"/>
              <w:ind w:firstLine="0"/>
              <w:jc w:val="both"/>
            </w:pPr>
            <w:r>
              <w:t>对生活确有困难残疾人的救助</w:t>
            </w:r>
          </w:p>
        </w:tc>
        <w:tc>
          <w:tcPr>
            <w:tcW w:w="975" w:type="dxa"/>
            <w:tcBorders>
              <w:top w:val="single" w:color="auto" w:sz="4" w:space="0"/>
              <w:left w:val="single" w:color="auto" w:sz="4" w:space="0"/>
            </w:tcBorders>
            <w:shd w:val="clear" w:color="auto" w:fill="FFFFFF"/>
            <w:vAlign w:val="center"/>
          </w:tcPr>
          <w:p>
            <w:pPr>
              <w:rPr>
                <w:lang w:eastAsia="zh-CN"/>
              </w:rPr>
            </w:pPr>
            <w:r>
              <w:rPr>
                <w:rFonts w:hint="eastAsia" w:eastAsia="宋体"/>
                <w:sz w:val="20"/>
                <w:szCs w:val="20"/>
                <w:lang w:eastAsia="zh-CN"/>
              </w:rPr>
              <w:t>《中华人民共和国残疾人保障法》第四十八条</w:t>
            </w:r>
          </w:p>
        </w:tc>
        <w:tc>
          <w:tcPr>
            <w:tcW w:w="7195"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审查阶段责任：对提交的申请材料，按规定程序进行审查。</w:t>
            </w:r>
          </w:p>
          <w:p>
            <w:pPr>
              <w:pStyle w:val="8"/>
              <w:tabs>
                <w:tab w:val="left" w:pos="671"/>
              </w:tabs>
              <w:spacing w:line="298" w:lineRule="exact"/>
              <w:ind w:firstLine="400" w:firstLineChars="200"/>
              <w:jc w:val="both"/>
            </w:pPr>
            <w:r>
              <w:rPr>
                <w:rFonts w:hint="eastAsia"/>
                <w:lang w:val="en-US" w:eastAsia="zh-CN"/>
              </w:rPr>
              <w:t>3.</w:t>
            </w:r>
            <w:r>
              <w:t>决定阶段责任：作出资格确认决定。</w:t>
            </w:r>
          </w:p>
          <w:p>
            <w:pPr>
              <w:pStyle w:val="8"/>
              <w:tabs>
                <w:tab w:val="left" w:pos="671"/>
              </w:tabs>
              <w:spacing w:line="298" w:lineRule="exact"/>
              <w:ind w:firstLine="400" w:firstLineChars="200"/>
              <w:jc w:val="both"/>
            </w:pPr>
            <w:r>
              <w:rPr>
                <w:rFonts w:hint="eastAsia"/>
                <w:lang w:val="en-US" w:eastAsia="zh-CN"/>
              </w:rPr>
              <w:t>4.</w:t>
            </w:r>
            <w:r>
              <w:t>事后监管责任：加强监督检查，防止弄虚作假；</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286" w:lineRule="exact"/>
              <w:ind w:firstLine="400" w:firstLineChars="200"/>
              <w:jc w:val="both"/>
            </w:pPr>
            <w:r>
              <w:rPr>
                <w:rFonts w:hint="eastAsia"/>
                <w:lang w:val="en-US" w:eastAsia="zh-CN"/>
              </w:rPr>
              <w:t>1.</w:t>
            </w:r>
            <w:r>
              <w:t>对符合法定条件的申请不予受理、确认、救助的；</w:t>
            </w:r>
          </w:p>
          <w:p>
            <w:pPr>
              <w:pStyle w:val="8"/>
              <w:tabs>
                <w:tab w:val="left" w:pos="638"/>
              </w:tabs>
              <w:spacing w:line="286" w:lineRule="exact"/>
              <w:ind w:firstLine="400" w:firstLineChars="200"/>
              <w:jc w:val="both"/>
            </w:pPr>
            <w:r>
              <w:rPr>
                <w:rFonts w:hint="eastAsia"/>
                <w:lang w:val="en-US" w:eastAsia="zh-CN"/>
              </w:rPr>
              <w:t>2.</w:t>
            </w:r>
            <w:r>
              <w:t>对不符合法定条件的申请予以受理、确认、救助的；</w:t>
            </w:r>
          </w:p>
          <w:p>
            <w:pPr>
              <w:pStyle w:val="8"/>
              <w:tabs>
                <w:tab w:val="left" w:pos="629"/>
              </w:tabs>
              <w:spacing w:line="286" w:lineRule="exact"/>
              <w:ind w:firstLine="400" w:firstLineChars="200"/>
              <w:jc w:val="both"/>
            </w:pPr>
            <w:r>
              <w:rPr>
                <w:rFonts w:hint="eastAsia"/>
                <w:lang w:val="en-US" w:eastAsia="zh-CN"/>
              </w:rPr>
              <w:t>3.</w:t>
            </w:r>
            <w:r>
              <w:t>擅自增设、变更受理、审核程序、条件的；</w:t>
            </w:r>
          </w:p>
          <w:p>
            <w:pPr>
              <w:pStyle w:val="8"/>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8"/>
              <w:tabs>
                <w:tab w:val="left" w:pos="652"/>
              </w:tabs>
              <w:spacing w:line="288"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82"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jc w:val="center"/>
            </w:pPr>
            <w:r>
              <w:t>给付</w:t>
            </w:r>
          </w:p>
        </w:tc>
        <w:tc>
          <w:tcPr>
            <w:tcW w:w="93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both"/>
            </w:pPr>
            <w:r>
              <w:t>就业援助</w:t>
            </w:r>
          </w:p>
        </w:tc>
        <w:tc>
          <w:tcPr>
            <w:tcW w:w="975"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《就业服务与就业管理规定》第四十一条</w:t>
            </w:r>
          </w:p>
        </w:tc>
        <w:tc>
          <w:tcPr>
            <w:tcW w:w="7195" w:type="dxa"/>
            <w:tcBorders>
              <w:top w:val="single" w:color="auto" w:sz="4" w:space="0"/>
              <w:left w:val="single" w:color="auto" w:sz="4" w:space="0"/>
              <w:bottom w:val="single" w:color="auto" w:sz="4" w:space="0"/>
            </w:tcBorders>
            <w:shd w:val="clear" w:color="auto" w:fill="FFFFFF"/>
            <w:vAlign w:val="bottom"/>
          </w:tcPr>
          <w:p>
            <w:pPr>
              <w:pStyle w:val="8"/>
              <w:tabs>
                <w:tab w:val="left" w:pos="634"/>
              </w:tabs>
              <w:spacing w:line="309"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r>
              <w:rPr>
                <w:i/>
                <w:iCs/>
              </w:rPr>
              <w:t>。</w:t>
            </w:r>
          </w:p>
          <w:p>
            <w:pPr>
              <w:pStyle w:val="8"/>
              <w:tabs>
                <w:tab w:val="left" w:pos="676"/>
              </w:tabs>
              <w:spacing w:line="309" w:lineRule="exact"/>
              <w:ind w:firstLine="400" w:firstLineChars="200"/>
              <w:jc w:val="both"/>
            </w:pPr>
            <w:r>
              <w:rPr>
                <w:rFonts w:hint="eastAsia"/>
                <w:lang w:val="en-US" w:eastAsia="zh-CN"/>
              </w:rPr>
              <w:t>2.</w:t>
            </w:r>
            <w:r>
              <w:t>审查阶段责任：依法对申请材料进行审查，提出初步审查意见。</w:t>
            </w:r>
          </w:p>
          <w:p>
            <w:pPr>
              <w:pStyle w:val="8"/>
              <w:tabs>
                <w:tab w:val="left" w:pos="671"/>
              </w:tabs>
              <w:spacing w:line="309" w:lineRule="exact"/>
              <w:ind w:firstLine="400" w:firstLineChars="200"/>
            </w:pPr>
            <w:r>
              <w:rPr>
                <w:rFonts w:hint="eastAsia"/>
                <w:lang w:val="en-US" w:eastAsia="zh-CN"/>
              </w:rPr>
              <w:t>3.</w:t>
            </w:r>
            <w:r>
              <w:t>决定阶段责任：作出决定。</w:t>
            </w:r>
          </w:p>
          <w:p>
            <w:pPr>
              <w:pStyle w:val="8"/>
              <w:tabs>
                <w:tab w:val="left" w:pos="634"/>
              </w:tabs>
              <w:spacing w:line="309" w:lineRule="exact"/>
              <w:ind w:firstLine="400" w:firstLineChars="200"/>
              <w:jc w:val="both"/>
            </w:pPr>
            <w:r>
              <w:rPr>
                <w:rFonts w:hint="eastAsia"/>
                <w:lang w:val="en-US" w:eastAsia="zh-CN"/>
              </w:rPr>
              <w:t>4.</w:t>
            </w:r>
            <w:r>
              <w:t>实施阶段责任：按照法定程序，纳入就业援助范围并及时告知当事人；</w:t>
            </w:r>
          </w:p>
          <w:p>
            <w:pPr>
              <w:pStyle w:val="8"/>
              <w:tabs>
                <w:tab w:val="left" w:pos="629"/>
              </w:tabs>
              <w:spacing w:line="309" w:lineRule="exact"/>
              <w:ind w:firstLine="400" w:firstLineChars="200"/>
              <w:jc w:val="both"/>
            </w:pPr>
            <w:r>
              <w:rPr>
                <w:rFonts w:hint="eastAsia"/>
                <w:lang w:val="en-US" w:eastAsia="zh-CN"/>
              </w:rPr>
              <w:t>5.</w:t>
            </w:r>
            <w:r>
              <w:t>事后监管责任：建立实施监督检查的运行机制和管理制度，开展定期和不定期检查；</w:t>
            </w:r>
          </w:p>
          <w:p>
            <w:pPr>
              <w:pStyle w:val="8"/>
              <w:tabs>
                <w:tab w:val="left" w:pos="671"/>
              </w:tabs>
              <w:spacing w:line="309"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8"/>
              <w:tabs>
                <w:tab w:val="left" w:pos="614"/>
              </w:tabs>
              <w:spacing w:line="286"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86" w:lineRule="exact"/>
              <w:ind w:firstLine="400" w:firstLineChars="200"/>
              <w:jc w:val="both"/>
            </w:pPr>
            <w:r>
              <w:rPr>
                <w:rFonts w:hint="eastAsia"/>
                <w:lang w:val="en-US" w:eastAsia="zh-CN"/>
              </w:rPr>
              <w:t>2.</w:t>
            </w:r>
            <w:r>
              <w:t>对不符合法定条件的申请予以受理、审核的；</w:t>
            </w:r>
          </w:p>
          <w:p>
            <w:pPr>
              <w:pStyle w:val="8"/>
              <w:tabs>
                <w:tab w:val="left" w:pos="646"/>
              </w:tabs>
              <w:spacing w:line="286" w:lineRule="exact"/>
              <w:ind w:firstLine="400" w:firstLineChars="200"/>
            </w:pPr>
            <w:r>
              <w:rPr>
                <w:rFonts w:hint="eastAsia"/>
                <w:lang w:val="en-US" w:eastAsia="zh-CN"/>
              </w:rPr>
              <w:t>3.</w:t>
            </w:r>
            <w:r>
              <w:t>办理情况未及时告知当事人的；</w:t>
            </w:r>
          </w:p>
          <w:p>
            <w:pPr>
              <w:pStyle w:val="8"/>
              <w:tabs>
                <w:tab w:val="left" w:pos="629"/>
              </w:tabs>
              <w:spacing w:line="286" w:lineRule="exact"/>
              <w:ind w:firstLine="400" w:firstLineChars="200"/>
              <w:jc w:val="both"/>
            </w:pPr>
            <w:r>
              <w:rPr>
                <w:rFonts w:hint="eastAsia"/>
                <w:lang w:val="en-US" w:eastAsia="zh-CN"/>
              </w:rPr>
              <w:t>4.</w:t>
            </w:r>
            <w:r>
              <w:t>擅自增设、变更受理、审核程序、条件的；</w:t>
            </w:r>
          </w:p>
          <w:p>
            <w:pPr>
              <w:pStyle w:val="8"/>
              <w:tabs>
                <w:tab w:val="left" w:pos="638"/>
              </w:tabs>
              <w:spacing w:line="286" w:lineRule="exact"/>
              <w:ind w:firstLine="400" w:firstLineChars="200"/>
              <w:jc w:val="both"/>
            </w:pPr>
            <w:r>
              <w:rPr>
                <w:rFonts w:hint="eastAsia"/>
                <w:lang w:val="en-US" w:eastAsia="zh-CN"/>
              </w:rPr>
              <w:t>5.</w:t>
            </w:r>
            <w:r>
              <w:t>有收取不正当利益或为他人谋取不正当利益提供方便的；</w:t>
            </w:r>
          </w:p>
          <w:p>
            <w:pPr>
              <w:pStyle w:val="8"/>
              <w:tabs>
                <w:tab w:val="left" w:pos="662"/>
              </w:tabs>
              <w:spacing w:line="286" w:lineRule="exact"/>
              <w:ind w:firstLine="400" w:firstLineChars="20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36"/>
        <w:gridCol w:w="962"/>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36"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62"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9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eastAsia="宋体"/>
                <w:lang w:val="en-US" w:eastAsia="zh-CN"/>
              </w:rPr>
            </w:pPr>
            <w:r>
              <w:rPr>
                <w:rFonts w:hint="eastAsia"/>
                <w:lang w:val="en-US" w:eastAsia="zh-CN"/>
              </w:rPr>
              <w:t>16</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jc w:val="center"/>
            </w:pPr>
            <w:r>
              <w:t>给付</w:t>
            </w:r>
          </w:p>
        </w:tc>
        <w:tc>
          <w:tcPr>
            <w:tcW w:w="936" w:type="dxa"/>
            <w:tcBorders>
              <w:top w:val="single" w:color="auto" w:sz="4" w:space="0"/>
              <w:left w:val="single" w:color="auto" w:sz="4" w:space="0"/>
            </w:tcBorders>
            <w:shd w:val="clear" w:color="auto" w:fill="FFFFFF"/>
            <w:vAlign w:val="center"/>
          </w:tcPr>
          <w:p>
            <w:pPr>
              <w:pStyle w:val="8"/>
              <w:spacing w:line="293" w:lineRule="exact"/>
              <w:ind w:firstLine="0"/>
              <w:jc w:val="both"/>
            </w:pPr>
            <w:r>
              <w:t>符合条件的抚恤优待对象的优待办理</w:t>
            </w:r>
          </w:p>
        </w:tc>
        <w:tc>
          <w:tcPr>
            <w:tcW w:w="962" w:type="dxa"/>
            <w:tcBorders>
              <w:top w:val="single" w:color="auto" w:sz="4" w:space="0"/>
              <w:left w:val="single" w:color="auto" w:sz="4" w:space="0"/>
            </w:tcBorders>
            <w:shd w:val="clear" w:color="auto" w:fill="FFFFFF"/>
            <w:vAlign w:val="center"/>
          </w:tcPr>
          <w:p>
            <w:pPr>
              <w:rPr>
                <w:lang w:eastAsia="zh-CN"/>
              </w:rPr>
            </w:pPr>
            <w:r>
              <w:rPr>
                <w:rFonts w:hint="eastAsia" w:eastAsia="宋体"/>
                <w:sz w:val="20"/>
                <w:szCs w:val="20"/>
                <w:lang w:eastAsia="zh-CN"/>
              </w:rPr>
              <w:t>《军人抚恤优待条例》</w:t>
            </w:r>
            <w:r>
              <w:rPr>
                <w:rFonts w:hint="eastAsia" w:ascii="宋体" w:hAnsi="宋体" w:eastAsia="宋体" w:cs="宋体"/>
                <w:sz w:val="20"/>
                <w:szCs w:val="20"/>
                <w:lang w:eastAsia="zh-CN" w:bidi="zh-TW"/>
              </w:rPr>
              <w:t>第</w:t>
            </w:r>
            <w:r>
              <w:rPr>
                <w:rFonts w:ascii="宋体" w:hAnsi="宋体" w:eastAsia="宋体" w:cs="宋体"/>
                <w:sz w:val="20"/>
                <w:szCs w:val="20"/>
                <w:lang w:val="zh-TW" w:eastAsia="zh-TW" w:bidi="zh-TW"/>
              </w:rPr>
              <w:t>三十三条第四十三条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审査阶段责任：依法对申请材料进行审査，提出初步审査意见；</w:t>
            </w:r>
          </w:p>
          <w:p>
            <w:pPr>
              <w:pStyle w:val="8"/>
              <w:tabs>
                <w:tab w:val="left" w:pos="671"/>
              </w:tabs>
              <w:spacing w:line="298" w:lineRule="exact"/>
              <w:ind w:firstLine="400" w:firstLineChars="200"/>
              <w:jc w:val="both"/>
            </w:pPr>
            <w:r>
              <w:rPr>
                <w:rFonts w:hint="eastAsia"/>
                <w:lang w:val="en-US" w:eastAsia="zh-CN"/>
              </w:rPr>
              <w:t>3.</w:t>
            </w:r>
            <w:r>
              <w:t>决定阶段责任：作出决定，按照法定程序，对相关当事人执行优待；</w:t>
            </w:r>
          </w:p>
          <w:p>
            <w:pPr>
              <w:pStyle w:val="8"/>
              <w:tabs>
                <w:tab w:val="left" w:pos="671"/>
              </w:tabs>
              <w:spacing w:line="298" w:lineRule="exact"/>
              <w:ind w:firstLine="400" w:firstLineChars="200"/>
              <w:jc w:val="both"/>
            </w:pPr>
            <w:r>
              <w:rPr>
                <w:rFonts w:hint="eastAsia"/>
                <w:lang w:val="en-US" w:eastAsia="zh-CN"/>
              </w:rPr>
              <w:t>4.</w:t>
            </w:r>
            <w:r>
              <w:t>事后监管责任：加强监督检查，防止弄虚作假；</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9"/>
              </w:tabs>
              <w:spacing w:line="309" w:lineRule="exact"/>
              <w:ind w:firstLine="400" w:firstLineChars="200"/>
              <w:jc w:val="both"/>
            </w:pPr>
            <w:r>
              <w:rPr>
                <w:rFonts w:hint="eastAsia"/>
                <w:lang w:val="en-US" w:eastAsia="zh-CN"/>
              </w:rPr>
              <w:t>1.</w:t>
            </w:r>
            <w:r>
              <w:t>对符合法定条件的申请不予受理、决定的；</w:t>
            </w:r>
          </w:p>
          <w:p>
            <w:pPr>
              <w:pStyle w:val="8"/>
              <w:tabs>
                <w:tab w:val="left" w:pos="638"/>
              </w:tabs>
              <w:spacing w:line="309" w:lineRule="exact"/>
              <w:ind w:firstLine="400" w:firstLineChars="200"/>
              <w:jc w:val="both"/>
            </w:pPr>
            <w:r>
              <w:rPr>
                <w:rFonts w:hint="eastAsia"/>
                <w:lang w:val="en-US" w:eastAsia="zh-CN"/>
              </w:rPr>
              <w:t>2.</w:t>
            </w:r>
            <w:r>
              <w:t>对不符合法定条件的申请予以受理、决定的；</w:t>
            </w:r>
          </w:p>
          <w:p>
            <w:pPr>
              <w:pStyle w:val="8"/>
              <w:tabs>
                <w:tab w:val="left" w:pos="666"/>
              </w:tabs>
              <w:spacing w:line="309" w:lineRule="exact"/>
              <w:ind w:firstLine="400" w:firstLineChars="200"/>
              <w:jc w:val="both"/>
            </w:pPr>
            <w:r>
              <w:rPr>
                <w:rFonts w:hint="eastAsia"/>
                <w:lang w:val="en-US" w:eastAsia="zh-CN"/>
              </w:rPr>
              <w:t>3.</w:t>
            </w:r>
            <w:r>
              <w:t>未及时按照决定兑现优待的；</w:t>
            </w:r>
          </w:p>
          <w:p>
            <w:pPr>
              <w:pStyle w:val="8"/>
              <w:tabs>
                <w:tab w:val="left" w:pos="629"/>
              </w:tabs>
              <w:spacing w:line="309" w:lineRule="exact"/>
              <w:ind w:firstLine="400" w:firstLineChars="200"/>
              <w:jc w:val="both"/>
            </w:pPr>
            <w:r>
              <w:rPr>
                <w:rFonts w:hint="eastAsia"/>
                <w:lang w:val="en-US" w:eastAsia="zh-CN"/>
              </w:rPr>
              <w:t>4.</w:t>
            </w:r>
            <w:r>
              <w:t>擅自增设、变更受理、审核程序、条件的；</w:t>
            </w:r>
          </w:p>
          <w:p>
            <w:pPr>
              <w:pStyle w:val="8"/>
              <w:tabs>
                <w:tab w:val="left" w:pos="638"/>
              </w:tabs>
              <w:spacing w:line="309" w:lineRule="exact"/>
              <w:ind w:firstLine="400" w:firstLineChars="200"/>
              <w:jc w:val="both"/>
            </w:pPr>
            <w:r>
              <w:rPr>
                <w:rFonts w:hint="eastAsia"/>
                <w:lang w:val="en-US" w:eastAsia="zh-CN"/>
              </w:rPr>
              <w:t>5.</w:t>
            </w:r>
            <w:r>
              <w:t>有收取不正当利益或为他人谋取不正当利益提供方便的；</w:t>
            </w:r>
          </w:p>
          <w:p>
            <w:pPr>
              <w:pStyle w:val="8"/>
              <w:tabs>
                <w:tab w:val="left" w:pos="638"/>
              </w:tabs>
              <w:spacing w:line="309"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7</w:t>
            </w:r>
            <w:bookmarkStart w:id="3" w:name="_GoBack"/>
            <w:bookmarkEnd w:id="3"/>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jc w:val="center"/>
            </w:pPr>
            <w:r>
              <w:t>给付</w:t>
            </w:r>
          </w:p>
        </w:tc>
        <w:tc>
          <w:tcPr>
            <w:tcW w:w="936"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组织实施老年人救济</w:t>
            </w:r>
          </w:p>
        </w:tc>
        <w:tc>
          <w:tcPr>
            <w:tcW w:w="962"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《中华人民共和国老年人权益保障法》第三十一条</w:t>
            </w:r>
          </w:p>
        </w:tc>
        <w:tc>
          <w:tcPr>
            <w:tcW w:w="7208"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12"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12" w:lineRule="exact"/>
              <w:ind w:firstLine="400" w:firstLineChars="200"/>
              <w:jc w:val="both"/>
            </w:pPr>
            <w:r>
              <w:rPr>
                <w:rFonts w:hint="eastAsia"/>
                <w:lang w:val="en-US" w:eastAsia="zh-CN"/>
              </w:rPr>
              <w:t>2.</w:t>
            </w:r>
            <w:r>
              <w:t>审査阶段责任：依法对申请材料进行审查，提出初步审查意见；</w:t>
            </w:r>
          </w:p>
          <w:p>
            <w:pPr>
              <w:pStyle w:val="8"/>
              <w:tabs>
                <w:tab w:val="left" w:pos="671"/>
              </w:tabs>
              <w:spacing w:line="312" w:lineRule="exact"/>
              <w:ind w:firstLine="400" w:firstLineChars="200"/>
              <w:jc w:val="both"/>
            </w:pPr>
            <w:r>
              <w:rPr>
                <w:rFonts w:hint="eastAsia"/>
                <w:lang w:val="en-US" w:eastAsia="zh-CN"/>
              </w:rPr>
              <w:t>3.</w:t>
            </w:r>
            <w:r>
              <w:t>决定阶段责任：作出决定，按照法定程序，对相关当事人执行救助；</w:t>
            </w:r>
          </w:p>
          <w:p>
            <w:pPr>
              <w:pStyle w:val="8"/>
              <w:tabs>
                <w:tab w:val="left" w:pos="629"/>
              </w:tabs>
              <w:spacing w:line="312" w:lineRule="exact"/>
              <w:ind w:firstLine="400" w:firstLineChars="200"/>
              <w:jc w:val="both"/>
            </w:pPr>
            <w:r>
              <w:rPr>
                <w:rFonts w:hint="eastAsia"/>
                <w:lang w:val="en-US" w:eastAsia="zh-CN"/>
              </w:rPr>
              <w:t>4.</w:t>
            </w:r>
            <w:r>
              <w:t>事后监管责任：建立实施监督检查的运行机制和管理制度，开展定期和不定期检查；</w:t>
            </w:r>
          </w:p>
          <w:p>
            <w:pPr>
              <w:pStyle w:val="8"/>
              <w:tabs>
                <w:tab w:val="left" w:pos="666"/>
              </w:tabs>
              <w:spacing w:line="312"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对符合法定条件的申请不予受理、救助的；</w:t>
            </w:r>
          </w:p>
          <w:p>
            <w:pPr>
              <w:pStyle w:val="8"/>
              <w:tabs>
                <w:tab w:val="left" w:pos="643"/>
              </w:tabs>
              <w:spacing w:line="312" w:lineRule="exact"/>
              <w:ind w:firstLine="400" w:firstLineChars="200"/>
              <w:jc w:val="both"/>
            </w:pPr>
            <w:r>
              <w:rPr>
                <w:rFonts w:hint="eastAsia"/>
                <w:lang w:val="en-US" w:eastAsia="zh-CN"/>
              </w:rPr>
              <w:t>2.</w:t>
            </w:r>
            <w:r>
              <w:t>对不符合有关法律法规的予以救助的；</w:t>
            </w:r>
          </w:p>
          <w:p>
            <w:pPr>
              <w:pStyle w:val="8"/>
              <w:tabs>
                <w:tab w:val="left" w:pos="629"/>
              </w:tabs>
              <w:spacing w:line="317" w:lineRule="exact"/>
              <w:ind w:firstLine="400" w:firstLineChars="200"/>
              <w:jc w:val="both"/>
            </w:pPr>
            <w:r>
              <w:rPr>
                <w:rFonts w:hint="eastAsia"/>
                <w:lang w:val="en-US" w:eastAsia="zh-CN"/>
              </w:rPr>
              <w:t>3.</w:t>
            </w:r>
            <w:r>
              <w:t>擅自增设、变更涉及核准程序或核准条件的；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w:t>
            </w:r>
          </w:p>
          <w:p>
            <w:pPr>
              <w:pStyle w:val="8"/>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97"/>
        <w:gridCol w:w="901"/>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97" w:type="dxa"/>
            <w:tcBorders>
              <w:top w:val="single" w:color="auto" w:sz="4" w:space="0"/>
              <w:left w:val="single" w:color="auto" w:sz="4" w:space="0"/>
            </w:tcBorders>
            <w:shd w:val="clear" w:color="auto" w:fill="FFFFFF"/>
            <w:vAlign w:val="bottom"/>
          </w:tcPr>
          <w:p>
            <w:pPr>
              <w:pStyle w:val="8"/>
              <w:ind w:firstLine="0"/>
              <w:jc w:val="center"/>
            </w:pPr>
            <w:r>
              <w:rPr>
                <w:b/>
                <w:bCs/>
              </w:rPr>
              <w:t>权力事项名</w:t>
            </w:r>
            <w:r>
              <w:rPr>
                <w:rFonts w:hint="eastAsia"/>
                <w:b/>
                <w:bCs/>
                <w:lang w:val="en-US" w:eastAsia="zh-CN"/>
              </w:rPr>
              <w:t xml:space="preserve">    </w:t>
            </w:r>
            <w:r>
              <w:rPr>
                <w:b/>
                <w:bCs/>
              </w:rPr>
              <w:t>称</w:t>
            </w:r>
          </w:p>
        </w:tc>
        <w:tc>
          <w:tcPr>
            <w:tcW w:w="901" w:type="dxa"/>
            <w:tcBorders>
              <w:top w:val="single" w:color="auto" w:sz="4" w:space="0"/>
              <w:left w:val="single" w:color="auto" w:sz="4" w:space="0"/>
            </w:tcBorders>
            <w:shd w:val="clear" w:color="auto" w:fill="FFFFFF"/>
            <w:vAlign w:val="bottom"/>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44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裁决</w:t>
            </w:r>
          </w:p>
        </w:tc>
        <w:tc>
          <w:tcPr>
            <w:tcW w:w="997" w:type="dxa"/>
            <w:tcBorders>
              <w:top w:val="single" w:color="auto" w:sz="4" w:space="0"/>
              <w:left w:val="single" w:color="auto" w:sz="4" w:space="0"/>
            </w:tcBorders>
            <w:shd w:val="clear" w:color="auto" w:fill="FFFFFF"/>
            <w:vAlign w:val="center"/>
          </w:tcPr>
          <w:p>
            <w:pPr>
              <w:pStyle w:val="8"/>
              <w:spacing w:line="307" w:lineRule="exact"/>
              <w:ind w:firstLine="0"/>
              <w:jc w:val="both"/>
            </w:pPr>
            <w:r>
              <w:t>土地权属争议裁决</w:t>
            </w:r>
          </w:p>
        </w:tc>
        <w:tc>
          <w:tcPr>
            <w:tcW w:w="901" w:type="dxa"/>
            <w:tcBorders>
              <w:top w:val="single" w:color="auto" w:sz="4" w:space="0"/>
              <w:left w:val="single" w:color="auto" w:sz="4" w:space="0"/>
            </w:tcBorders>
            <w:shd w:val="clear" w:color="auto" w:fill="FFFFFF"/>
            <w:vAlign w:val="center"/>
          </w:tcPr>
          <w:p>
            <w:pPr>
              <w:pStyle w:val="8"/>
              <w:spacing w:line="260" w:lineRule="exact"/>
              <w:ind w:firstLine="142"/>
              <w:jc w:val="both"/>
            </w:pPr>
            <w:r>
              <w:t>《中华人民共和国土地管理法》第十四条</w:t>
            </w:r>
          </w:p>
          <w:p>
            <w:pPr>
              <w:pStyle w:val="8"/>
              <w:spacing w:line="260" w:lineRule="exact"/>
              <w:ind w:firstLine="142"/>
              <w:jc w:val="both"/>
            </w:pPr>
            <w:r>
              <w:t>《土地权属争议调査处理办法》第九条第三十三条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38"/>
              </w:tabs>
              <w:spacing w:line="310" w:lineRule="exact"/>
              <w:ind w:firstLine="400" w:firstLineChars="200"/>
              <w:jc w:val="both"/>
            </w:pPr>
            <w:r>
              <w:rPr>
                <w:rFonts w:hint="eastAsia"/>
                <w:lang w:val="en-US" w:eastAsia="zh-CN"/>
              </w:rPr>
              <w:t>2.</w:t>
            </w:r>
            <w:r>
              <w:t>审理阶段责任：对当事人提供的证据材料进行审查，经查证属实方可作为认定事实的依据；</w:t>
            </w:r>
          </w:p>
          <w:p>
            <w:pPr>
              <w:pStyle w:val="8"/>
              <w:tabs>
                <w:tab w:val="left" w:pos="629"/>
              </w:tabs>
              <w:spacing w:line="307" w:lineRule="exact"/>
              <w:ind w:firstLine="400" w:firstLineChars="200"/>
              <w:jc w:val="both"/>
            </w:pPr>
            <w:r>
              <w:rPr>
                <w:rFonts w:hint="eastAsia"/>
                <w:lang w:val="en-US" w:eastAsia="zh-CN"/>
              </w:rPr>
              <w:t>3.</w:t>
            </w:r>
            <w:r>
              <w:t>裁决阶段责任：在法定权限内，依据审査结果先行调解，调解未达成协议的，及时提出调査处理意见，作出裁决决定；</w:t>
            </w:r>
          </w:p>
          <w:p>
            <w:pPr>
              <w:pStyle w:val="8"/>
              <w:tabs>
                <w:tab w:val="left" w:pos="671"/>
              </w:tabs>
              <w:spacing w:line="310" w:lineRule="exact"/>
              <w:ind w:firstLine="400" w:firstLineChars="200"/>
              <w:jc w:val="both"/>
            </w:pPr>
            <w:r>
              <w:rPr>
                <w:rFonts w:hint="eastAsia"/>
                <w:lang w:val="en-US" w:eastAsia="zh-CN"/>
              </w:rPr>
              <w:t>4.</w:t>
            </w:r>
            <w:r>
              <w:t>执行阶段责任：督促有关单位和当事人落实裁决决定；</w:t>
            </w:r>
          </w:p>
          <w:p>
            <w:pPr>
              <w:pStyle w:val="8"/>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spacing w:line="306" w:lineRule="exact"/>
              <w:ind w:firstLine="400" w:firstLineChars="200"/>
              <w:jc w:val="both"/>
            </w:pPr>
            <w:r>
              <w:rPr>
                <w:rFonts w:hint="eastAsia"/>
                <w:lang w:val="en-US" w:eastAsia="zh-CN"/>
              </w:rPr>
              <w:t>1.</w:t>
            </w:r>
            <w:r>
              <w:t>对符合条件的裁决申请不予受理、裁决的；</w:t>
            </w:r>
          </w:p>
          <w:p>
            <w:pPr>
              <w:pStyle w:val="8"/>
              <w:tabs>
                <w:tab w:val="left" w:pos="638"/>
              </w:tabs>
              <w:spacing w:line="306" w:lineRule="exact"/>
              <w:ind w:firstLine="400" w:firstLineChars="200"/>
              <w:jc w:val="both"/>
            </w:pPr>
            <w:r>
              <w:rPr>
                <w:rFonts w:hint="eastAsia"/>
                <w:lang w:val="en-US" w:eastAsia="zh-CN"/>
              </w:rPr>
              <w:t>2.</w:t>
            </w:r>
            <w:r>
              <w:t>对不符合法定条件的裁决申请受理、裁决的；</w:t>
            </w:r>
          </w:p>
          <w:p>
            <w:pPr>
              <w:pStyle w:val="8"/>
              <w:tabs>
                <w:tab w:val="left" w:pos="653"/>
              </w:tabs>
              <w:spacing w:line="306" w:lineRule="exact"/>
              <w:ind w:firstLine="400" w:firstLineChars="200"/>
              <w:jc w:val="both"/>
            </w:pPr>
            <w:r>
              <w:rPr>
                <w:rFonts w:hint="eastAsia"/>
                <w:lang w:val="en-US" w:eastAsia="zh-CN"/>
              </w:rPr>
              <w:t>3.</w:t>
            </w:r>
            <w:r>
              <w:t>因裁决不当给行政相对人造成损失的；</w:t>
            </w:r>
          </w:p>
          <w:p>
            <w:pPr>
              <w:pStyle w:val="8"/>
              <w:tabs>
                <w:tab w:val="left" w:pos="638"/>
              </w:tabs>
              <w:spacing w:line="306" w:lineRule="exact"/>
              <w:ind w:firstLine="400" w:firstLineChars="200"/>
              <w:jc w:val="both"/>
            </w:pPr>
            <w:r>
              <w:rPr>
                <w:rFonts w:hint="eastAsia"/>
                <w:lang w:val="en-US" w:eastAsia="zh-CN"/>
              </w:rPr>
              <w:t>4.</w:t>
            </w:r>
            <w:r>
              <w:t>没有法律和事实依据进行行政裁决的；</w:t>
            </w:r>
          </w:p>
          <w:p>
            <w:pPr>
              <w:pStyle w:val="8"/>
              <w:tabs>
                <w:tab w:val="left" w:pos="634"/>
              </w:tabs>
              <w:spacing w:line="306" w:lineRule="exact"/>
              <w:ind w:firstLine="400" w:firstLineChars="200"/>
              <w:jc w:val="both"/>
            </w:pPr>
            <w:r>
              <w:rPr>
                <w:rFonts w:hint="eastAsia"/>
                <w:lang w:val="en-US" w:eastAsia="zh-CN"/>
              </w:rPr>
              <w:t>5.</w:t>
            </w:r>
            <w:r>
              <w:t>符合听证条件、当事人要求听证，应予听证而不组织听证的；</w:t>
            </w:r>
          </w:p>
          <w:p>
            <w:pPr>
              <w:pStyle w:val="8"/>
              <w:tabs>
                <w:tab w:val="left" w:pos="671"/>
              </w:tabs>
              <w:spacing w:line="306" w:lineRule="exact"/>
              <w:ind w:firstLine="400" w:firstLineChars="200"/>
              <w:jc w:val="both"/>
            </w:pPr>
            <w:r>
              <w:rPr>
                <w:rFonts w:hint="eastAsia"/>
                <w:lang w:val="en-US" w:eastAsia="zh-CN"/>
              </w:rPr>
              <w:t>6.</w:t>
            </w:r>
            <w:r>
              <w:t>工作中玩忽职守、滥用职权的；</w:t>
            </w:r>
          </w:p>
          <w:p>
            <w:pPr>
              <w:pStyle w:val="8"/>
              <w:tabs>
                <w:tab w:val="left" w:pos="638"/>
              </w:tabs>
              <w:spacing w:line="306" w:lineRule="exact"/>
              <w:ind w:firstLine="400" w:firstLineChars="200"/>
              <w:jc w:val="both"/>
            </w:pPr>
            <w:r>
              <w:rPr>
                <w:rFonts w:hint="eastAsia"/>
                <w:lang w:val="en-US" w:eastAsia="zh-CN"/>
              </w:rPr>
              <w:t>7.</w:t>
            </w:r>
            <w:r>
              <w:t>有收取不正当利益或为他人谋取不正当利益提供方便的；</w:t>
            </w:r>
          </w:p>
          <w:p>
            <w:pPr>
              <w:pStyle w:val="8"/>
              <w:tabs>
                <w:tab w:val="left" w:pos="662"/>
              </w:tabs>
              <w:spacing w:line="306" w:lineRule="exact"/>
              <w:ind w:firstLine="400" w:firstLineChars="200"/>
              <w:jc w:val="both"/>
            </w:pPr>
            <w:r>
              <w:rPr>
                <w:rFonts w:hint="eastAsia"/>
                <w:lang w:val="en-US" w:eastAsia="zh-CN"/>
              </w:rPr>
              <w:t>8.</w:t>
            </w:r>
            <w:r>
              <w:t>其他违反法律法规政策规定的行为。</w:t>
            </w:r>
          </w:p>
        </w:tc>
      </w:tr>
      <w:tr>
        <w:tblPrEx>
          <w:tblCellMar>
            <w:top w:w="0" w:type="dxa"/>
            <w:left w:w="10" w:type="dxa"/>
            <w:bottom w:w="0" w:type="dxa"/>
            <w:right w:w="10" w:type="dxa"/>
          </w:tblCellMar>
        </w:tblPrEx>
        <w:trPr>
          <w:trHeight w:val="3941"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裁决</w:t>
            </w:r>
          </w:p>
        </w:tc>
        <w:tc>
          <w:tcPr>
            <w:tcW w:w="997"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0"/>
              <w:jc w:val="both"/>
            </w:pPr>
            <w:r>
              <w:t>个人之间、个人与单位之间发生的林木所有权和林地使用权争议裁决</w:t>
            </w:r>
          </w:p>
        </w:tc>
        <w:tc>
          <w:tcPr>
            <w:tcW w:w="901" w:type="dxa"/>
            <w:tcBorders>
              <w:top w:val="single" w:color="auto" w:sz="4" w:space="0"/>
              <w:left w:val="single" w:color="auto" w:sz="4" w:space="0"/>
              <w:bottom w:val="single" w:color="auto" w:sz="4" w:space="0"/>
            </w:tcBorders>
            <w:shd w:val="clear" w:color="auto" w:fill="FFFFFF"/>
            <w:vAlign w:val="center"/>
          </w:tcPr>
          <w:p>
            <w:pPr>
              <w:pStyle w:val="8"/>
              <w:ind w:firstLine="142"/>
            </w:pPr>
            <w:r>
              <w:t>《</w:t>
            </w:r>
            <w:r>
              <w:rPr>
                <w:rFonts w:hint="eastAsia"/>
                <w:lang w:val="en-US" w:eastAsia="zh-CN"/>
              </w:rPr>
              <w:t>中华人民共和国森林法</w:t>
            </w:r>
            <w:r>
              <w:t>》第十七条</w:t>
            </w:r>
          </w:p>
        </w:tc>
        <w:tc>
          <w:tcPr>
            <w:tcW w:w="7208"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38"/>
              </w:tabs>
              <w:spacing w:line="310" w:lineRule="exact"/>
              <w:ind w:firstLine="400" w:firstLineChars="200"/>
              <w:jc w:val="both"/>
            </w:pPr>
            <w:r>
              <w:rPr>
                <w:rFonts w:hint="eastAsia"/>
                <w:lang w:val="en-US" w:eastAsia="zh-CN"/>
              </w:rPr>
              <w:t>2.</w:t>
            </w:r>
            <w:r>
              <w:t>审査阶段责任：对当事人提供的证据材料进行审査，经查证属实方可作为认定事实的依据；</w:t>
            </w:r>
          </w:p>
          <w:p>
            <w:pPr>
              <w:pStyle w:val="8"/>
              <w:tabs>
                <w:tab w:val="left" w:pos="629"/>
              </w:tabs>
              <w:spacing w:line="307" w:lineRule="exact"/>
              <w:ind w:firstLine="400" w:firstLineChars="200"/>
              <w:jc w:val="both"/>
            </w:pPr>
            <w:r>
              <w:rPr>
                <w:rFonts w:hint="eastAsia"/>
                <w:lang w:val="en-US" w:eastAsia="zh-CN"/>
              </w:rPr>
              <w:t>3.</w:t>
            </w:r>
            <w:r>
              <w:t>裁决阶段责任：在法定权限内，依据审查结果先行调解，调解未达成协议的，及时提出调査处理意见，作出裁决决定；</w:t>
            </w:r>
          </w:p>
          <w:p>
            <w:pPr>
              <w:pStyle w:val="8"/>
              <w:tabs>
                <w:tab w:val="left" w:pos="671"/>
              </w:tabs>
              <w:spacing w:line="310" w:lineRule="exact"/>
              <w:ind w:firstLine="400" w:firstLineChars="200"/>
              <w:jc w:val="both"/>
            </w:pPr>
            <w:r>
              <w:rPr>
                <w:rFonts w:hint="eastAsia"/>
                <w:lang w:val="en-US" w:eastAsia="zh-CN"/>
              </w:rPr>
              <w:t>4.</w:t>
            </w:r>
            <w:r>
              <w:t>执行阶段责任：督促有关单位和当事人落实裁决决定；</w:t>
            </w:r>
          </w:p>
          <w:p>
            <w:pPr>
              <w:pStyle w:val="8"/>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220" w:lineRule="exact"/>
              <w:ind w:firstLine="400" w:firstLineChars="200"/>
              <w:jc w:val="both"/>
              <w:rPr>
                <w:lang w:eastAsia="zh-CN"/>
              </w:rPr>
            </w:pPr>
            <w:r>
              <w:rPr>
                <w:rFonts w:hint="eastAsia"/>
                <w:lang w:val="en-US" w:eastAsia="zh-CN"/>
              </w:rPr>
              <w:t>1.</w:t>
            </w:r>
            <w:r>
              <w:t>对符合条件的裁决申请不予受理、裁决的</w:t>
            </w:r>
            <w:r>
              <w:rPr>
                <w:rFonts w:hint="eastAsia"/>
                <w:lang w:eastAsia="zh-CN"/>
              </w:rPr>
              <w:t>；</w:t>
            </w:r>
          </w:p>
          <w:p>
            <w:pPr>
              <w:pStyle w:val="8"/>
              <w:tabs>
                <w:tab w:val="left" w:pos="638"/>
              </w:tabs>
              <w:spacing w:line="220" w:lineRule="exact"/>
              <w:ind w:firstLine="400" w:firstLineChars="200"/>
              <w:jc w:val="both"/>
            </w:pPr>
            <w:r>
              <w:rPr>
                <w:rFonts w:hint="eastAsia"/>
                <w:lang w:val="en-US" w:eastAsia="zh-CN"/>
              </w:rPr>
              <w:t>2.</w:t>
            </w:r>
            <w:r>
              <w:t>对不符合法定条件的裁决申请受理、裁决的；</w:t>
            </w:r>
          </w:p>
          <w:p>
            <w:pPr>
              <w:pStyle w:val="8"/>
              <w:tabs>
                <w:tab w:val="left" w:pos="653"/>
              </w:tabs>
              <w:spacing w:line="220" w:lineRule="exact"/>
              <w:ind w:firstLine="400" w:firstLineChars="200"/>
              <w:jc w:val="both"/>
            </w:pPr>
            <w:r>
              <w:rPr>
                <w:rFonts w:hint="eastAsia"/>
                <w:lang w:val="en-US" w:eastAsia="zh-CN"/>
              </w:rPr>
              <w:t>3.</w:t>
            </w:r>
            <w:r>
              <w:t>因裁决不当给行政相对人造成损失的；</w:t>
            </w:r>
          </w:p>
          <w:p>
            <w:pPr>
              <w:pStyle w:val="8"/>
              <w:tabs>
                <w:tab w:val="left" w:pos="638"/>
              </w:tabs>
              <w:spacing w:line="220" w:lineRule="exact"/>
              <w:ind w:firstLine="400" w:firstLineChars="200"/>
              <w:jc w:val="both"/>
            </w:pPr>
            <w:r>
              <w:rPr>
                <w:rFonts w:hint="eastAsia"/>
                <w:lang w:val="en-US" w:eastAsia="zh-CN"/>
              </w:rPr>
              <w:t>4.</w:t>
            </w:r>
            <w:r>
              <w:t>没有法律和事实依据进行行政裁决的；</w:t>
            </w:r>
          </w:p>
          <w:p>
            <w:pPr>
              <w:pStyle w:val="8"/>
              <w:tabs>
                <w:tab w:val="left" w:pos="634"/>
              </w:tabs>
              <w:spacing w:line="220" w:lineRule="exact"/>
              <w:ind w:firstLine="400" w:firstLineChars="200"/>
              <w:jc w:val="both"/>
            </w:pPr>
            <w:r>
              <w:rPr>
                <w:rFonts w:hint="eastAsia"/>
                <w:lang w:val="en-US" w:eastAsia="zh-CN"/>
              </w:rPr>
              <w:t>5.</w:t>
            </w:r>
            <w:r>
              <w:t>符合听证条件、当事人要求听证，应予听证而不组织听证的；</w:t>
            </w:r>
          </w:p>
          <w:p>
            <w:pPr>
              <w:pStyle w:val="8"/>
              <w:tabs>
                <w:tab w:val="left" w:pos="671"/>
              </w:tabs>
              <w:spacing w:line="220" w:lineRule="exact"/>
              <w:ind w:firstLine="400" w:firstLineChars="200"/>
              <w:jc w:val="both"/>
            </w:pPr>
            <w:r>
              <w:rPr>
                <w:rFonts w:hint="eastAsia"/>
                <w:lang w:val="en-US" w:eastAsia="zh-CN"/>
              </w:rPr>
              <w:t>6.</w:t>
            </w:r>
            <w:r>
              <w:t>工作中玩忽职守、滥用职权的；</w:t>
            </w:r>
          </w:p>
          <w:p>
            <w:pPr>
              <w:pStyle w:val="8"/>
              <w:tabs>
                <w:tab w:val="left" w:pos="638"/>
              </w:tabs>
              <w:spacing w:line="220" w:lineRule="exact"/>
              <w:ind w:firstLine="400" w:firstLineChars="200"/>
              <w:jc w:val="both"/>
            </w:pPr>
            <w:r>
              <w:rPr>
                <w:rFonts w:hint="eastAsia"/>
                <w:lang w:val="en-US" w:eastAsia="zh-CN"/>
              </w:rPr>
              <w:t>7.</w:t>
            </w:r>
            <w:r>
              <w:t>有收取不正当利益或为他人谋取不正当利益提供方便的；</w:t>
            </w:r>
          </w:p>
          <w:p>
            <w:pPr>
              <w:pStyle w:val="8"/>
              <w:tabs>
                <w:tab w:val="left" w:pos="662"/>
              </w:tabs>
              <w:spacing w:line="220" w:lineRule="exact"/>
              <w:ind w:firstLine="400" w:firstLineChars="200"/>
              <w:jc w:val="both"/>
            </w:pPr>
            <w:r>
              <w:rPr>
                <w:rFonts w:hint="eastAsia"/>
                <w:lang w:val="en-US" w:eastAsia="zh-CN"/>
              </w:rPr>
              <w:t>8.</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82"/>
        <w:gridCol w:w="916"/>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2"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1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51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20</w:t>
            </w:r>
          </w:p>
        </w:tc>
        <w:tc>
          <w:tcPr>
            <w:tcW w:w="706" w:type="dxa"/>
            <w:tcBorders>
              <w:top w:val="single" w:color="auto" w:sz="4" w:space="0"/>
              <w:left w:val="single" w:color="auto" w:sz="4" w:space="0"/>
            </w:tcBorders>
            <w:shd w:val="clear" w:color="auto" w:fill="FFFFFF"/>
            <w:vAlign w:val="center"/>
          </w:tcPr>
          <w:p>
            <w:pPr>
              <w:pStyle w:val="8"/>
              <w:spacing w:after="60" w:line="240" w:lineRule="auto"/>
              <w:ind w:firstLine="0"/>
              <w:jc w:val="center"/>
            </w:pPr>
            <w:r>
              <w:t>行政</w:t>
            </w:r>
          </w:p>
          <w:p>
            <w:pPr>
              <w:pStyle w:val="8"/>
              <w:spacing w:line="240" w:lineRule="auto"/>
              <w:ind w:firstLine="0"/>
              <w:jc w:val="center"/>
            </w:pPr>
            <w:r>
              <w:t>裁决</w:t>
            </w:r>
          </w:p>
        </w:tc>
        <w:tc>
          <w:tcPr>
            <w:tcW w:w="982" w:type="dxa"/>
            <w:tcBorders>
              <w:top w:val="single" w:color="auto" w:sz="4" w:space="0"/>
              <w:left w:val="single" w:color="auto" w:sz="4" w:space="0"/>
            </w:tcBorders>
            <w:shd w:val="clear" w:color="auto" w:fill="FFFFFF"/>
            <w:vAlign w:val="center"/>
          </w:tcPr>
          <w:p>
            <w:pPr>
              <w:pStyle w:val="8"/>
              <w:ind w:firstLine="0"/>
              <w:jc w:val="both"/>
            </w:pPr>
            <w:r>
              <w:t>民间纠纷裁决</w:t>
            </w:r>
          </w:p>
        </w:tc>
        <w:tc>
          <w:tcPr>
            <w:tcW w:w="916" w:type="dxa"/>
            <w:tcBorders>
              <w:top w:val="single" w:color="auto" w:sz="4" w:space="0"/>
              <w:left w:val="single" w:color="auto" w:sz="4" w:space="0"/>
            </w:tcBorders>
            <w:shd w:val="clear" w:color="auto" w:fill="FFFFFF"/>
            <w:vAlign w:val="center"/>
          </w:tcPr>
          <w:p>
            <w:pPr>
              <w:pStyle w:val="8"/>
              <w:spacing w:line="301" w:lineRule="exact"/>
              <w:ind w:firstLine="140"/>
              <w:jc w:val="both"/>
            </w:pPr>
            <w:r>
              <w:t>《民间纠纷处理办法》第五条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307"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38"/>
              </w:tabs>
              <w:spacing w:line="307" w:lineRule="exact"/>
              <w:ind w:firstLine="400" w:firstLineChars="200"/>
            </w:pPr>
            <w:r>
              <w:rPr>
                <w:rFonts w:hint="eastAsia"/>
                <w:lang w:val="en-US" w:eastAsia="zh-CN"/>
              </w:rPr>
              <w:t>2.</w:t>
            </w:r>
            <w:r>
              <w:t>审查阶段责任：对当事人提供的证据材料进行审查，经查证属实方可作为认定事实的依据；</w:t>
            </w:r>
          </w:p>
          <w:p>
            <w:pPr>
              <w:pStyle w:val="8"/>
              <w:tabs>
                <w:tab w:val="left" w:pos="629"/>
              </w:tabs>
              <w:spacing w:line="307" w:lineRule="exact"/>
              <w:ind w:firstLine="400" w:firstLineChars="200"/>
            </w:pPr>
            <w:r>
              <w:rPr>
                <w:rFonts w:hint="eastAsia"/>
                <w:lang w:val="en-US" w:eastAsia="zh-CN"/>
              </w:rPr>
              <w:t>3.</w:t>
            </w:r>
            <w:r>
              <w:t>裁决阶段责任：在法定权限内，依据审查结果先行调解，调解未达成协议的，及时提出调査处理意见，作出裁决决定；</w:t>
            </w:r>
          </w:p>
          <w:p>
            <w:pPr>
              <w:pStyle w:val="8"/>
              <w:tabs>
                <w:tab w:val="left" w:pos="671"/>
              </w:tabs>
              <w:spacing w:line="307" w:lineRule="exact"/>
              <w:ind w:firstLine="400" w:firstLineChars="200"/>
            </w:pPr>
            <w:r>
              <w:rPr>
                <w:rFonts w:hint="eastAsia"/>
                <w:lang w:val="en-US" w:eastAsia="zh-CN"/>
              </w:rPr>
              <w:t>4.</w:t>
            </w:r>
            <w:r>
              <w:t>执行阶段责任：督促有关单位和当事人落实裁决决定；</w:t>
            </w:r>
          </w:p>
          <w:p>
            <w:pPr>
              <w:pStyle w:val="8"/>
              <w:tabs>
                <w:tab w:val="left" w:pos="666"/>
              </w:tabs>
              <w:spacing w:line="307"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对符合条件的裁决申请不予受理、裁决的；</w:t>
            </w:r>
          </w:p>
          <w:p>
            <w:pPr>
              <w:pStyle w:val="8"/>
              <w:tabs>
                <w:tab w:val="left" w:pos="638"/>
              </w:tabs>
              <w:spacing w:line="312" w:lineRule="exact"/>
              <w:ind w:firstLine="400" w:firstLineChars="200"/>
              <w:jc w:val="both"/>
            </w:pPr>
            <w:r>
              <w:rPr>
                <w:rFonts w:hint="eastAsia"/>
                <w:lang w:val="en-US" w:eastAsia="zh-CN"/>
              </w:rPr>
              <w:t>2.</w:t>
            </w:r>
            <w:r>
              <w:t>对不符合法定条件的裁决申请受理、裁决的；</w:t>
            </w:r>
          </w:p>
          <w:p>
            <w:pPr>
              <w:pStyle w:val="8"/>
              <w:tabs>
                <w:tab w:val="left" w:pos="653"/>
              </w:tabs>
              <w:spacing w:line="312" w:lineRule="exact"/>
              <w:ind w:firstLine="400" w:firstLineChars="200"/>
              <w:jc w:val="both"/>
            </w:pPr>
            <w:r>
              <w:rPr>
                <w:rFonts w:hint="eastAsia"/>
                <w:lang w:val="en-US" w:eastAsia="zh-CN"/>
              </w:rPr>
              <w:t>3.</w:t>
            </w:r>
            <w:r>
              <w:t>因裁决不当给行政相对人造成损失的；</w:t>
            </w:r>
          </w:p>
          <w:p>
            <w:pPr>
              <w:pStyle w:val="8"/>
              <w:tabs>
                <w:tab w:val="left" w:pos="638"/>
              </w:tabs>
              <w:spacing w:line="312" w:lineRule="exact"/>
              <w:ind w:firstLine="400" w:firstLineChars="200"/>
              <w:jc w:val="both"/>
            </w:pPr>
            <w:r>
              <w:rPr>
                <w:rFonts w:hint="eastAsia"/>
                <w:lang w:val="en-US" w:eastAsia="zh-CN"/>
              </w:rPr>
              <w:t>4.</w:t>
            </w:r>
            <w:r>
              <w:t>没有法律和事实依据进行行政裁决的；</w:t>
            </w:r>
          </w:p>
          <w:p>
            <w:pPr>
              <w:pStyle w:val="8"/>
              <w:tabs>
                <w:tab w:val="left" w:pos="634"/>
              </w:tabs>
              <w:spacing w:line="312" w:lineRule="exact"/>
              <w:ind w:firstLine="400" w:firstLineChars="200"/>
              <w:jc w:val="both"/>
            </w:pPr>
            <w:r>
              <w:rPr>
                <w:rFonts w:hint="eastAsia"/>
                <w:lang w:val="en-US" w:eastAsia="zh-CN"/>
              </w:rPr>
              <w:t>5.</w:t>
            </w:r>
            <w:r>
              <w:t>符合听证条件、当事人要求听证，应予听证而不组织听证的；</w:t>
            </w:r>
          </w:p>
          <w:p>
            <w:pPr>
              <w:pStyle w:val="8"/>
              <w:tabs>
                <w:tab w:val="left" w:pos="671"/>
              </w:tabs>
              <w:spacing w:line="310" w:lineRule="exact"/>
              <w:ind w:firstLine="400" w:firstLineChars="200"/>
              <w:jc w:val="both"/>
            </w:pPr>
            <w:r>
              <w:rPr>
                <w:rFonts w:hint="eastAsia"/>
                <w:lang w:val="en-US" w:eastAsia="zh-CN"/>
              </w:rPr>
              <w:t>6.</w:t>
            </w:r>
            <w:r>
              <w:t>工作中玩忽职守、滥用职权的；</w:t>
            </w:r>
          </w:p>
          <w:p>
            <w:pPr>
              <w:pStyle w:val="8"/>
              <w:tabs>
                <w:tab w:val="left" w:pos="638"/>
              </w:tabs>
              <w:spacing w:line="310" w:lineRule="exact"/>
              <w:ind w:firstLine="400" w:firstLineChars="200"/>
              <w:jc w:val="both"/>
            </w:pPr>
            <w:r>
              <w:rPr>
                <w:rFonts w:hint="eastAsia"/>
                <w:lang w:val="en-US" w:eastAsia="zh-CN"/>
              </w:rPr>
              <w:t>7.</w:t>
            </w:r>
            <w:r>
              <w:t>有收取不正当利益或为他人谋取不正当利益提供方便的；</w:t>
            </w:r>
          </w:p>
          <w:p>
            <w:pPr>
              <w:pStyle w:val="8"/>
              <w:tabs>
                <w:tab w:val="left" w:pos="638"/>
              </w:tabs>
              <w:spacing w:line="310" w:lineRule="exact"/>
              <w:ind w:firstLine="400" w:firstLineChars="200"/>
              <w:jc w:val="both"/>
            </w:pPr>
            <w:r>
              <w:rPr>
                <w:rFonts w:hint="eastAsia"/>
                <w:lang w:val="en-US" w:eastAsia="zh-CN"/>
              </w:rPr>
              <w:t>8.</w:t>
            </w:r>
            <w:r>
              <w:t>其他违反法律法规政策规定的行为。</w:t>
            </w:r>
          </w:p>
        </w:tc>
      </w:tr>
      <w:tr>
        <w:tblPrEx>
          <w:tblCellMar>
            <w:top w:w="0" w:type="dxa"/>
            <w:left w:w="10" w:type="dxa"/>
            <w:bottom w:w="0" w:type="dxa"/>
            <w:right w:w="10" w:type="dxa"/>
          </w:tblCellMar>
        </w:tblPrEx>
        <w:trPr>
          <w:trHeight w:val="30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21</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确认</w:t>
            </w:r>
          </w:p>
        </w:tc>
        <w:tc>
          <w:tcPr>
            <w:tcW w:w="982"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both"/>
            </w:pPr>
            <w:r>
              <w:t>农村幼儿园登记注册</w:t>
            </w:r>
          </w:p>
        </w:tc>
        <w:tc>
          <w:tcPr>
            <w:tcW w:w="916" w:type="dxa"/>
            <w:tcBorders>
              <w:top w:val="single" w:color="auto" w:sz="4" w:space="0"/>
              <w:left w:val="single" w:color="auto" w:sz="4" w:space="0"/>
              <w:bottom w:val="single" w:color="auto" w:sz="4" w:space="0"/>
            </w:tcBorders>
            <w:shd w:val="clear" w:color="auto" w:fill="FFFFFF"/>
            <w:vAlign w:val="center"/>
          </w:tcPr>
          <w:p>
            <w:pPr>
              <w:jc w:val="both"/>
              <w:rPr>
                <w:lang w:eastAsia="zh-CN"/>
              </w:rPr>
            </w:pPr>
            <w:r>
              <w:rPr>
                <w:rFonts w:hint="eastAsia" w:asciiTheme="minorEastAsia" w:hAnsiTheme="minorEastAsia" w:eastAsiaTheme="minorEastAsia" w:cstheme="minorEastAsia"/>
                <w:sz w:val="20"/>
                <w:szCs w:val="20"/>
                <w:lang w:eastAsia="zh-CN"/>
              </w:rPr>
              <w:t>《</w:t>
            </w:r>
            <w:r>
              <w:rPr>
                <w:rFonts w:hint="eastAsia"/>
                <w:sz w:val="20"/>
                <w:szCs w:val="22"/>
                <w:lang w:eastAsia="zh-CN"/>
              </w:rPr>
              <w:t>幼儿园管理条例》第十二条</w:t>
            </w:r>
          </w:p>
        </w:tc>
        <w:tc>
          <w:tcPr>
            <w:tcW w:w="7208"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firstLine="400" w:firstLineChars="200"/>
            </w:pPr>
            <w:r>
              <w:rPr>
                <w:rFonts w:hint="eastAsia"/>
                <w:lang w:val="en-US" w:eastAsia="zh-CN"/>
              </w:rPr>
              <w:t>2.</w:t>
            </w:r>
            <w:r>
              <w:t>审査阶段责任：依法对申请材料进行审査，提出初步审查意见；</w:t>
            </w:r>
          </w:p>
          <w:p>
            <w:pPr>
              <w:pStyle w:val="8"/>
              <w:tabs>
                <w:tab w:val="left" w:pos="671"/>
              </w:tabs>
              <w:spacing w:line="305" w:lineRule="exact"/>
              <w:ind w:firstLine="400" w:firstLineChars="200"/>
            </w:pPr>
            <w:r>
              <w:rPr>
                <w:rFonts w:hint="eastAsia"/>
                <w:lang w:val="en-US" w:eastAsia="zh-CN"/>
              </w:rPr>
              <w:t>3.</w:t>
            </w:r>
            <w:r>
              <w:t>决定阶段责任：作出是否准予登记的决定；</w:t>
            </w:r>
          </w:p>
          <w:p>
            <w:pPr>
              <w:pStyle w:val="8"/>
              <w:tabs>
                <w:tab w:val="left" w:pos="614"/>
              </w:tabs>
              <w:spacing w:line="305" w:lineRule="exact"/>
              <w:ind w:firstLine="400" w:firstLineChars="200"/>
            </w:pPr>
            <w:r>
              <w:rPr>
                <w:rFonts w:hint="eastAsia"/>
                <w:lang w:val="en-US" w:eastAsia="zh-CN"/>
              </w:rPr>
              <w:t>4.</w:t>
            </w:r>
            <w:r>
              <w:t>事后监管责任：加强监管，防止申报材料弄虚作假，及时反馈并提出初步处理意见；</w:t>
            </w:r>
          </w:p>
          <w:p>
            <w:pPr>
              <w:pStyle w:val="8"/>
              <w:tabs>
                <w:tab w:val="left" w:pos="666"/>
              </w:tabs>
              <w:spacing w:line="305"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5" w:lineRule="exact"/>
              <w:ind w:firstLine="400" w:firstLineChars="200"/>
              <w:jc w:val="both"/>
            </w:pPr>
            <w:r>
              <w:rPr>
                <w:rFonts w:hint="eastAsia"/>
                <w:lang w:val="en-US" w:eastAsia="zh-CN"/>
              </w:rPr>
              <w:t>1.</w:t>
            </w:r>
            <w:r>
              <w:t>对符合法定条件的申请不予受理、登记注册的；</w:t>
            </w:r>
          </w:p>
          <w:p>
            <w:pPr>
              <w:pStyle w:val="8"/>
              <w:tabs>
                <w:tab w:val="left" w:pos="638"/>
              </w:tabs>
              <w:spacing w:line="305" w:lineRule="exact"/>
              <w:ind w:firstLine="400" w:firstLineChars="200"/>
              <w:jc w:val="both"/>
            </w:pPr>
            <w:r>
              <w:rPr>
                <w:rFonts w:hint="eastAsia"/>
                <w:lang w:val="en-US" w:eastAsia="zh-CN"/>
              </w:rPr>
              <w:t>2.</w:t>
            </w:r>
            <w:r>
              <w:t>对不符合法定条件的申请予以受理、登记注册的；</w:t>
            </w:r>
          </w:p>
          <w:p>
            <w:pPr>
              <w:pStyle w:val="8"/>
              <w:tabs>
                <w:tab w:val="left" w:pos="634"/>
              </w:tabs>
              <w:spacing w:line="305" w:lineRule="exact"/>
              <w:ind w:firstLine="400" w:firstLineChars="200"/>
              <w:jc w:val="both"/>
            </w:pPr>
            <w:r>
              <w:rPr>
                <w:rFonts w:hint="eastAsia"/>
                <w:lang w:val="en-US" w:eastAsia="zh-CN"/>
              </w:rPr>
              <w:t>3.</w:t>
            </w:r>
            <w:r>
              <w:t>擅自增设、变更受理、登记注册程序、条件的；</w:t>
            </w:r>
          </w:p>
          <w:p>
            <w:pPr>
              <w:pStyle w:val="8"/>
              <w:tabs>
                <w:tab w:val="left" w:pos="638"/>
              </w:tabs>
              <w:spacing w:line="305"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5"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82"/>
        <w:gridCol w:w="916"/>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2" w:type="dxa"/>
            <w:tcBorders>
              <w:top w:val="single" w:color="auto" w:sz="4" w:space="0"/>
              <w:left w:val="single" w:color="auto" w:sz="4" w:space="0"/>
            </w:tcBorders>
            <w:shd w:val="clear" w:color="auto" w:fill="FFFFFF"/>
            <w:vAlign w:val="center"/>
          </w:tcPr>
          <w:p>
            <w:pPr>
              <w:pStyle w:val="8"/>
              <w:ind w:left="201" w:hanging="201" w:hangingChars="100"/>
              <w:jc w:val="center"/>
            </w:pPr>
            <w:r>
              <w:rPr>
                <w:b/>
                <w:bCs/>
              </w:rPr>
              <w:t>权力事项名</w:t>
            </w:r>
            <w:r>
              <w:rPr>
                <w:rFonts w:hint="eastAsia"/>
                <w:b/>
                <w:bCs/>
                <w:lang w:val="en-US" w:eastAsia="zh-CN"/>
              </w:rPr>
              <w:t xml:space="preserve">   </w:t>
            </w:r>
            <w:r>
              <w:rPr>
                <w:b/>
                <w:bCs/>
              </w:rPr>
              <w:t>称</w:t>
            </w:r>
          </w:p>
        </w:tc>
        <w:tc>
          <w:tcPr>
            <w:tcW w:w="91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08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22</w:t>
            </w:r>
          </w:p>
        </w:tc>
        <w:tc>
          <w:tcPr>
            <w:tcW w:w="706" w:type="dxa"/>
            <w:tcBorders>
              <w:top w:val="single" w:color="auto" w:sz="4" w:space="0"/>
              <w:left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确认</w:t>
            </w:r>
          </w:p>
        </w:tc>
        <w:tc>
          <w:tcPr>
            <w:tcW w:w="982" w:type="dxa"/>
            <w:tcBorders>
              <w:top w:val="single" w:color="auto" w:sz="4" w:space="0"/>
              <w:left w:val="single" w:color="auto" w:sz="4" w:space="0"/>
            </w:tcBorders>
            <w:shd w:val="clear" w:color="auto" w:fill="FFFFFF"/>
            <w:vAlign w:val="center"/>
          </w:tcPr>
          <w:p>
            <w:pPr>
              <w:pStyle w:val="8"/>
              <w:spacing w:line="300" w:lineRule="exact"/>
              <w:ind w:firstLine="0"/>
              <w:jc w:val="both"/>
            </w:pPr>
            <w:r>
              <w:t>蓄滞洪区内居民的承包土地、住房、家庭农业生产机械和役畜以及家庭主要耐用消费品的登记</w:t>
            </w:r>
          </w:p>
        </w:tc>
        <w:tc>
          <w:tcPr>
            <w:tcW w:w="916" w:type="dxa"/>
            <w:tcBorders>
              <w:top w:val="single" w:color="auto" w:sz="4" w:space="0"/>
              <w:left w:val="single" w:color="auto" w:sz="4" w:space="0"/>
            </w:tcBorders>
            <w:shd w:val="clear" w:color="auto" w:fill="FFFFFF"/>
            <w:vAlign w:val="center"/>
          </w:tcPr>
          <w:p>
            <w:pPr>
              <w:pStyle w:val="8"/>
              <w:spacing w:line="220" w:lineRule="exact"/>
              <w:ind w:firstLine="142"/>
              <w:jc w:val="both"/>
            </w:pPr>
            <w:r>
              <w:rPr>
                <w:rFonts w:hint="eastAsia"/>
                <w:lang w:eastAsia="zh-CN"/>
              </w:rPr>
              <w:t>《</w:t>
            </w:r>
            <w:r>
              <w:t>蓄滞洪区运用补偿暂行办法》第十四条</w:t>
            </w:r>
          </w:p>
          <w:p>
            <w:pPr>
              <w:pStyle w:val="8"/>
              <w:spacing w:line="220" w:lineRule="exact"/>
              <w:ind w:firstLine="142"/>
              <w:jc w:val="both"/>
            </w:pPr>
            <w:r>
              <w:t>《国家蓄滞洪区运用财政补偿资金管理规定》第十三条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firstLine="400" w:firstLineChars="200"/>
              <w:jc w:val="both"/>
            </w:pPr>
            <w:r>
              <w:rPr>
                <w:rFonts w:hint="eastAsia"/>
                <w:lang w:val="en-US" w:eastAsia="zh-CN"/>
              </w:rPr>
              <w:t>2.</w:t>
            </w:r>
            <w:r>
              <w:t>审查阶段责任：依法对申请材料进行审査，提出初步审查意见；</w:t>
            </w:r>
          </w:p>
          <w:p>
            <w:pPr>
              <w:pStyle w:val="8"/>
              <w:tabs>
                <w:tab w:val="left" w:pos="671"/>
              </w:tabs>
              <w:spacing w:line="305" w:lineRule="exact"/>
              <w:ind w:firstLine="400" w:firstLineChars="200"/>
              <w:jc w:val="both"/>
            </w:pPr>
            <w:r>
              <w:rPr>
                <w:rFonts w:hint="eastAsia"/>
                <w:lang w:val="en-US" w:eastAsia="zh-CN"/>
              </w:rPr>
              <w:t>3.</w:t>
            </w:r>
            <w:r>
              <w:t>决定阶段责任：作出是否准予登记的决定；</w:t>
            </w:r>
          </w:p>
          <w:p>
            <w:pPr>
              <w:pStyle w:val="8"/>
              <w:tabs>
                <w:tab w:val="left" w:pos="629"/>
              </w:tabs>
              <w:spacing w:line="305" w:lineRule="exact"/>
              <w:ind w:firstLine="400" w:firstLineChars="200"/>
              <w:jc w:val="both"/>
            </w:pPr>
            <w:r>
              <w:rPr>
                <w:rFonts w:hint="eastAsia"/>
                <w:lang w:val="en-US" w:eastAsia="zh-CN"/>
              </w:rPr>
              <w:t>4.</w:t>
            </w:r>
            <w:r>
              <w:t>事后监管责任：建立实施监督检查的运行机制和管理制度，开展定期和不定期检査，依法釆取相关处置措施；</w:t>
            </w:r>
          </w:p>
          <w:p>
            <w:pPr>
              <w:pStyle w:val="8"/>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6" w:lineRule="exact"/>
              <w:ind w:firstLine="400" w:firstLineChars="200"/>
              <w:jc w:val="both"/>
            </w:pPr>
            <w:r>
              <w:rPr>
                <w:rFonts w:hint="eastAsia"/>
                <w:lang w:val="en-US" w:eastAsia="zh-CN"/>
              </w:rPr>
              <w:t>1.</w:t>
            </w:r>
            <w:r>
              <w:t>对符合法定条件的申请不予受理、确认的；</w:t>
            </w:r>
          </w:p>
          <w:p>
            <w:pPr>
              <w:pStyle w:val="8"/>
              <w:tabs>
                <w:tab w:val="left" w:pos="638"/>
              </w:tabs>
              <w:spacing w:line="306" w:lineRule="exact"/>
              <w:ind w:firstLine="400" w:firstLineChars="200"/>
              <w:jc w:val="both"/>
            </w:pPr>
            <w:r>
              <w:rPr>
                <w:rFonts w:hint="eastAsia"/>
                <w:lang w:val="en-US" w:eastAsia="zh-CN"/>
              </w:rPr>
              <w:t>2.</w:t>
            </w:r>
            <w:r>
              <w:t>对不符合法定条件的申请予以受理、确认的；</w:t>
            </w:r>
          </w:p>
          <w:p>
            <w:pPr>
              <w:pStyle w:val="8"/>
              <w:tabs>
                <w:tab w:val="left" w:pos="629"/>
              </w:tabs>
              <w:spacing w:line="306" w:lineRule="exact"/>
              <w:ind w:firstLine="400" w:firstLineChars="200"/>
              <w:jc w:val="both"/>
            </w:pPr>
            <w:r>
              <w:rPr>
                <w:rFonts w:hint="eastAsia"/>
                <w:lang w:val="en-US" w:eastAsia="zh-CN"/>
              </w:rPr>
              <w:t>3.</w:t>
            </w:r>
            <w:r>
              <w:t>擅自增设、变更受理、确认程序、条件的；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30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00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2</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确认</w:t>
            </w:r>
          </w:p>
        </w:tc>
        <w:tc>
          <w:tcPr>
            <w:tcW w:w="982" w:type="dxa"/>
            <w:tcBorders>
              <w:top w:val="single" w:color="auto" w:sz="4" w:space="0"/>
              <w:left w:val="single" w:color="auto" w:sz="4" w:space="0"/>
            </w:tcBorders>
            <w:shd w:val="clear" w:color="auto" w:fill="FFFFFF"/>
            <w:vAlign w:val="center"/>
          </w:tcPr>
          <w:p>
            <w:pPr>
              <w:pStyle w:val="8"/>
              <w:spacing w:line="301" w:lineRule="exact"/>
              <w:ind w:firstLine="0"/>
              <w:jc w:val="both"/>
            </w:pPr>
            <w:r>
              <w:t>劳动者从事个体经营或灵活就业的就业登记</w:t>
            </w:r>
          </w:p>
        </w:tc>
        <w:tc>
          <w:tcPr>
            <w:tcW w:w="916" w:type="dxa"/>
            <w:tcBorders>
              <w:top w:val="single" w:color="auto" w:sz="4" w:space="0"/>
              <w:left w:val="single" w:color="auto" w:sz="4" w:space="0"/>
            </w:tcBorders>
            <w:shd w:val="clear" w:color="auto" w:fill="FFFFFF"/>
            <w:vAlign w:val="center"/>
          </w:tcPr>
          <w:p>
            <w:pPr>
              <w:pStyle w:val="8"/>
              <w:ind w:firstLine="140"/>
              <w:jc w:val="both"/>
            </w:pPr>
            <w:r>
              <w:t>《就业服务与就业管理规定》第六十二条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10" w:lineRule="exact"/>
              <w:ind w:firstLine="400" w:firstLineChars="200"/>
              <w:jc w:val="both"/>
            </w:pPr>
            <w:r>
              <w:rPr>
                <w:rFonts w:hint="eastAsia"/>
                <w:lang w:val="en-US" w:eastAsia="zh-CN"/>
              </w:rPr>
              <w:t>2.</w:t>
            </w:r>
            <w:r>
              <w:t>审査阶段责任：依法对申请材料进行审査，提出初步审查意见；</w:t>
            </w:r>
          </w:p>
          <w:p>
            <w:pPr>
              <w:pStyle w:val="8"/>
              <w:tabs>
                <w:tab w:val="left" w:pos="671"/>
              </w:tabs>
              <w:spacing w:line="310" w:lineRule="exact"/>
              <w:ind w:firstLine="400" w:firstLineChars="200"/>
              <w:jc w:val="both"/>
            </w:pPr>
            <w:r>
              <w:rPr>
                <w:rFonts w:hint="eastAsia"/>
                <w:lang w:val="en-US" w:eastAsia="zh-CN"/>
              </w:rPr>
              <w:t>3.</w:t>
            </w:r>
            <w:r>
              <w:t>决定阶段责任：作出是否准予登记的决定；</w:t>
            </w:r>
          </w:p>
          <w:p>
            <w:pPr>
              <w:pStyle w:val="8"/>
              <w:tabs>
                <w:tab w:val="left" w:pos="629"/>
              </w:tabs>
              <w:spacing w:line="310" w:lineRule="exact"/>
              <w:ind w:firstLine="400" w:firstLineChars="200"/>
              <w:jc w:val="both"/>
            </w:pPr>
            <w:r>
              <w:rPr>
                <w:rFonts w:hint="eastAsia"/>
                <w:lang w:val="en-US" w:eastAsia="zh-CN"/>
              </w:rPr>
              <w:t>4.</w:t>
            </w:r>
            <w:r>
              <w:t>事后监管责任：建立实施监督检查的运行机制和管理制度，开展定期不定期检查，依法釆取相关处置措施；</w:t>
            </w:r>
          </w:p>
          <w:p>
            <w:pPr>
              <w:pStyle w:val="8"/>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spacing w:line="288" w:lineRule="exact"/>
              <w:ind w:firstLine="400" w:firstLineChars="200"/>
              <w:jc w:val="both"/>
            </w:pPr>
            <w:r>
              <w:rPr>
                <w:rFonts w:hint="eastAsia"/>
                <w:lang w:val="en-US" w:eastAsia="zh-CN"/>
              </w:rPr>
              <w:t>1.</w:t>
            </w:r>
            <w:r>
              <w:t>对符合法定条件的申请不予受理、登记的；</w:t>
            </w:r>
          </w:p>
          <w:p>
            <w:pPr>
              <w:pStyle w:val="8"/>
              <w:tabs>
                <w:tab w:val="left" w:pos="638"/>
              </w:tabs>
              <w:spacing w:line="288" w:lineRule="exact"/>
              <w:ind w:firstLine="400" w:firstLineChars="200"/>
              <w:jc w:val="both"/>
            </w:pPr>
            <w:r>
              <w:rPr>
                <w:rFonts w:hint="eastAsia"/>
                <w:lang w:val="en-US" w:eastAsia="zh-CN"/>
              </w:rPr>
              <w:t>2.</w:t>
            </w:r>
            <w:r>
              <w:t>对不符合法定条件的申请予以受理、登记的；</w:t>
            </w:r>
          </w:p>
          <w:p>
            <w:pPr>
              <w:pStyle w:val="8"/>
              <w:tabs>
                <w:tab w:val="left" w:pos="629"/>
              </w:tabs>
              <w:spacing w:line="288" w:lineRule="exact"/>
              <w:ind w:firstLine="400" w:firstLineChars="200"/>
              <w:jc w:val="both"/>
            </w:pPr>
            <w:r>
              <w:rPr>
                <w:rFonts w:hint="eastAsia"/>
                <w:lang w:val="en-US" w:eastAsia="zh-CN"/>
              </w:rPr>
              <w:t>3.</w:t>
            </w:r>
            <w:r>
              <w:t>擅自增设、变更受理、登记程序、条件的；</w:t>
            </w:r>
          </w:p>
          <w:p>
            <w:pPr>
              <w:pStyle w:val="8"/>
              <w:tabs>
                <w:tab w:val="left" w:pos="638"/>
              </w:tabs>
              <w:spacing w:line="290"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90"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261"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2</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确认</w:t>
            </w:r>
          </w:p>
        </w:tc>
        <w:tc>
          <w:tcPr>
            <w:tcW w:w="982"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both"/>
            </w:pPr>
            <w:r>
              <w:t>兵役登记</w:t>
            </w:r>
          </w:p>
        </w:tc>
        <w:tc>
          <w:tcPr>
            <w:tcW w:w="916" w:type="dxa"/>
            <w:tcBorders>
              <w:top w:val="single" w:color="auto" w:sz="4" w:space="0"/>
              <w:left w:val="single" w:color="auto" w:sz="4" w:space="0"/>
              <w:bottom w:val="single" w:color="auto" w:sz="4" w:space="0"/>
            </w:tcBorders>
            <w:shd w:val="clear" w:color="auto" w:fill="FFFFFF"/>
            <w:vAlign w:val="center"/>
          </w:tcPr>
          <w:p>
            <w:pPr>
              <w:pStyle w:val="8"/>
              <w:spacing w:line="305" w:lineRule="exact"/>
              <w:ind w:firstLine="140"/>
              <w:jc w:val="both"/>
            </w:pPr>
            <w:r>
              <w:t>《征兵工作条例》第十二条</w:t>
            </w:r>
          </w:p>
        </w:tc>
        <w:tc>
          <w:tcPr>
            <w:tcW w:w="7208" w:type="dxa"/>
            <w:tcBorders>
              <w:top w:val="single" w:color="auto" w:sz="4" w:space="0"/>
              <w:left w:val="single" w:color="auto" w:sz="4" w:space="0"/>
              <w:bottom w:val="single" w:color="auto" w:sz="4" w:space="0"/>
            </w:tcBorders>
            <w:shd w:val="clear" w:color="auto" w:fill="FFFFFF"/>
            <w:vAlign w:val="center"/>
          </w:tcPr>
          <w:p>
            <w:pPr>
              <w:pStyle w:val="8"/>
              <w:tabs>
                <w:tab w:val="left" w:pos="624"/>
              </w:tabs>
              <w:spacing w:line="274" w:lineRule="exact"/>
              <w:ind w:firstLine="400" w:firstLineChars="200"/>
              <w:jc w:val="both"/>
            </w:pPr>
            <w:r>
              <w:rPr>
                <w:rFonts w:hint="eastAsia"/>
                <w:lang w:val="en-US" w:eastAsia="zh-CN"/>
              </w:rPr>
              <w:t>1.</w:t>
            </w:r>
            <w:r>
              <w:t>组织阶段责任：按照规定程序，组织设立男性公民进行兵役登记，并填写《兵役登记表》；</w:t>
            </w:r>
          </w:p>
          <w:p>
            <w:pPr>
              <w:pStyle w:val="8"/>
              <w:tabs>
                <w:tab w:val="left" w:pos="666"/>
              </w:tabs>
              <w:spacing w:line="274" w:lineRule="exact"/>
              <w:ind w:firstLine="400" w:firstLineChars="200"/>
              <w:jc w:val="both"/>
            </w:pPr>
            <w:r>
              <w:rPr>
                <w:rFonts w:hint="eastAsia"/>
                <w:lang w:val="en-US" w:eastAsia="zh-CN"/>
              </w:rPr>
              <w:t>2.</w:t>
            </w:r>
            <w:r>
              <w:t>确认阶段责任：依法确定应服兵役、免除兵役和不得服兵役的人员；</w:t>
            </w:r>
          </w:p>
          <w:p>
            <w:pPr>
              <w:pStyle w:val="8"/>
              <w:tabs>
                <w:tab w:val="left" w:pos="666"/>
              </w:tabs>
              <w:spacing w:line="274" w:lineRule="exact"/>
              <w:ind w:firstLine="400" w:firstLineChars="200"/>
            </w:pPr>
            <w:r>
              <w:rPr>
                <w:rFonts w:hint="eastAsia"/>
                <w:lang w:val="en-US" w:eastAsia="zh-CN"/>
              </w:rPr>
              <w:t>3.</w:t>
            </w:r>
            <w:r>
              <w:t>报批阶段责任：按照规定程序报县级兵役机关批准；</w:t>
            </w:r>
          </w:p>
          <w:p>
            <w:pPr>
              <w:pStyle w:val="8"/>
              <w:tabs>
                <w:tab w:val="left" w:pos="676"/>
              </w:tabs>
              <w:spacing w:line="274" w:lineRule="exact"/>
              <w:ind w:firstLine="400" w:firstLineChars="200"/>
            </w:pPr>
            <w:r>
              <w:rPr>
                <w:rFonts w:hint="eastAsia"/>
                <w:lang w:val="en-US" w:eastAsia="zh-CN"/>
              </w:rPr>
              <w:t>4.</w:t>
            </w:r>
            <w:r>
              <w:t>告知阶段责任：经县级兵役机关批准，将结果告知当事人；</w:t>
            </w:r>
          </w:p>
          <w:p>
            <w:pPr>
              <w:pStyle w:val="8"/>
              <w:tabs>
                <w:tab w:val="left" w:pos="666"/>
              </w:tabs>
              <w:spacing w:line="274"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8"/>
              <w:tabs>
                <w:tab w:val="left" w:pos="638"/>
              </w:tabs>
              <w:spacing w:line="286" w:lineRule="exact"/>
              <w:ind w:firstLine="400" w:firstLineChars="200"/>
              <w:jc w:val="both"/>
            </w:pPr>
            <w:r>
              <w:rPr>
                <w:rFonts w:hint="eastAsia"/>
                <w:lang w:val="en-US" w:eastAsia="zh-CN"/>
              </w:rPr>
              <w:t>1.</w:t>
            </w:r>
            <w:r>
              <w:t>对符合法定条件的应征公民没有登记的；</w:t>
            </w:r>
          </w:p>
          <w:p>
            <w:pPr>
              <w:pStyle w:val="8"/>
              <w:tabs>
                <w:tab w:val="left" w:pos="643"/>
              </w:tabs>
              <w:spacing w:line="286" w:lineRule="exact"/>
              <w:ind w:firstLine="400" w:firstLineChars="200"/>
              <w:jc w:val="both"/>
            </w:pPr>
            <w:r>
              <w:rPr>
                <w:rFonts w:hint="eastAsia"/>
                <w:lang w:val="en-US" w:eastAsia="zh-CN"/>
              </w:rPr>
              <w:t>2.</w:t>
            </w:r>
            <w:r>
              <w:t>对不符合法定条件的公民予以登记的；</w:t>
            </w:r>
          </w:p>
          <w:p>
            <w:pPr>
              <w:pStyle w:val="8"/>
              <w:tabs>
                <w:tab w:val="left" w:pos="666"/>
              </w:tabs>
              <w:spacing w:line="283" w:lineRule="exact"/>
              <w:ind w:firstLine="400" w:firstLineChars="200"/>
              <w:jc w:val="both"/>
            </w:pPr>
            <w:r>
              <w:rPr>
                <w:rFonts w:hint="eastAsia"/>
                <w:lang w:val="en-US" w:eastAsia="zh-CN"/>
              </w:rPr>
              <w:t>3.</w:t>
            </w:r>
            <w:r>
              <w:t>擅自增设、变更登记程序、条件的；</w:t>
            </w:r>
          </w:p>
          <w:p>
            <w:pPr>
              <w:pStyle w:val="8"/>
              <w:tabs>
                <w:tab w:val="left" w:pos="638"/>
              </w:tabs>
              <w:spacing w:line="283" w:lineRule="exact"/>
              <w:ind w:firstLine="400" w:firstLineChars="200"/>
              <w:jc w:val="both"/>
            </w:pPr>
            <w:r>
              <w:rPr>
                <w:rFonts w:hint="eastAsia"/>
                <w:lang w:val="en-US" w:eastAsia="zh-CN"/>
              </w:rPr>
              <w:t>4.</w:t>
            </w:r>
            <w:r>
              <w:t>有收取不正当利益或为他人谋取不正当利益提供方便的；</w:t>
            </w:r>
          </w:p>
          <w:p>
            <w:pPr>
              <w:pStyle w:val="8"/>
              <w:tabs>
                <w:tab w:val="left" w:pos="657"/>
              </w:tabs>
              <w:spacing w:line="283"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86"/>
        <w:gridCol w:w="900"/>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6"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21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eastAsia="宋体"/>
                <w:lang w:val="en-US" w:eastAsia="zh-CN"/>
              </w:rPr>
            </w:pPr>
            <w:r>
              <w:rPr>
                <w:rFonts w:hint="eastAsia"/>
                <w:lang w:val="en-US" w:eastAsia="zh-CN"/>
              </w:rPr>
              <w:t>25</w:t>
            </w:r>
          </w:p>
        </w:tc>
        <w:tc>
          <w:tcPr>
            <w:tcW w:w="706" w:type="dxa"/>
            <w:tcBorders>
              <w:top w:val="single" w:color="auto" w:sz="4" w:space="0"/>
              <w:left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确认</w:t>
            </w:r>
          </w:p>
        </w:tc>
        <w:tc>
          <w:tcPr>
            <w:tcW w:w="986" w:type="dxa"/>
            <w:tcBorders>
              <w:top w:val="single" w:color="auto" w:sz="4" w:space="0"/>
              <w:left w:val="single" w:color="auto" w:sz="4" w:space="0"/>
            </w:tcBorders>
            <w:shd w:val="clear" w:color="auto" w:fill="FFFFFF"/>
            <w:vAlign w:val="center"/>
          </w:tcPr>
          <w:p>
            <w:pPr>
              <w:pStyle w:val="8"/>
              <w:spacing w:line="298" w:lineRule="exact"/>
              <w:ind w:firstLine="0"/>
              <w:jc w:val="both"/>
            </w:pPr>
            <w:r>
              <w:t>生育服务登记</w:t>
            </w:r>
          </w:p>
        </w:tc>
        <w:tc>
          <w:tcPr>
            <w:tcW w:w="900" w:type="dxa"/>
            <w:tcBorders>
              <w:top w:val="single" w:color="auto" w:sz="4" w:space="0"/>
              <w:left w:val="single" w:color="auto" w:sz="4" w:space="0"/>
            </w:tcBorders>
            <w:shd w:val="clear" w:color="auto" w:fill="FFFFFF"/>
            <w:vAlign w:val="center"/>
          </w:tcPr>
          <w:p>
            <w:pPr>
              <w:pStyle w:val="8"/>
              <w:spacing w:line="301" w:lineRule="exact"/>
              <w:ind w:firstLine="140"/>
              <w:jc w:val="both"/>
            </w:pPr>
            <w:r>
              <w:t>《流动人口计划生育工作条例》第十六条</w:t>
            </w:r>
          </w:p>
        </w:tc>
        <w:tc>
          <w:tcPr>
            <w:tcW w:w="7220"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firstLine="400" w:firstLineChars="200"/>
              <w:jc w:val="both"/>
            </w:pPr>
            <w:r>
              <w:rPr>
                <w:rFonts w:hint="eastAsia"/>
                <w:lang w:val="en-US" w:eastAsia="zh-CN"/>
              </w:rPr>
              <w:t>2.</w:t>
            </w:r>
            <w:r>
              <w:t>审査阶段责任：依法对申请材料进行审査，提出初步审査意见；</w:t>
            </w:r>
          </w:p>
          <w:p>
            <w:pPr>
              <w:pStyle w:val="8"/>
              <w:tabs>
                <w:tab w:val="left" w:pos="671"/>
              </w:tabs>
              <w:spacing w:line="305" w:lineRule="exact"/>
              <w:ind w:firstLine="400" w:firstLineChars="200"/>
              <w:jc w:val="both"/>
            </w:pPr>
            <w:r>
              <w:rPr>
                <w:rFonts w:hint="eastAsia"/>
                <w:lang w:val="en-US" w:eastAsia="zh-CN"/>
              </w:rPr>
              <w:t>3.</w:t>
            </w:r>
            <w:r>
              <w:t>决定阶段责任：作出是否准予登记的决定；</w:t>
            </w:r>
          </w:p>
          <w:p>
            <w:pPr>
              <w:pStyle w:val="8"/>
              <w:tabs>
                <w:tab w:val="left" w:pos="629"/>
              </w:tabs>
              <w:spacing w:line="305" w:lineRule="exact"/>
              <w:ind w:firstLine="400" w:firstLineChars="200"/>
              <w:jc w:val="both"/>
            </w:pPr>
            <w:r>
              <w:rPr>
                <w:rFonts w:hint="eastAsia"/>
                <w:lang w:val="en-US" w:eastAsia="zh-CN"/>
              </w:rPr>
              <w:t>4.</w:t>
            </w:r>
            <w:r>
              <w:t>事后监督责任：建立实施监督检査的运行机制和管理制度，开展定期不定期检查，依法釆取相关处置措施；</w:t>
            </w:r>
          </w:p>
          <w:p>
            <w:pPr>
              <w:pStyle w:val="8"/>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spacing w:line="306" w:lineRule="exact"/>
              <w:ind w:firstLine="400" w:firstLineChars="200"/>
              <w:jc w:val="both"/>
            </w:pPr>
            <w:r>
              <w:rPr>
                <w:rFonts w:hint="eastAsia"/>
                <w:lang w:val="en-US" w:eastAsia="zh-CN"/>
              </w:rPr>
              <w:t>1.</w:t>
            </w:r>
            <w:r>
              <w:t>对符合法定条件的申请不予受理、登记的；</w:t>
            </w:r>
          </w:p>
          <w:p>
            <w:pPr>
              <w:pStyle w:val="8"/>
              <w:tabs>
                <w:tab w:val="left" w:pos="638"/>
              </w:tabs>
              <w:spacing w:line="306" w:lineRule="exact"/>
              <w:ind w:firstLine="400" w:firstLineChars="200"/>
              <w:jc w:val="both"/>
            </w:pPr>
            <w:r>
              <w:rPr>
                <w:rFonts w:hint="eastAsia"/>
                <w:lang w:val="en-US" w:eastAsia="zh-CN"/>
              </w:rPr>
              <w:t>2.</w:t>
            </w:r>
            <w:r>
              <w:t>对不符合法定条件的申请予以受理、登记的；</w:t>
            </w:r>
          </w:p>
          <w:p>
            <w:pPr>
              <w:pStyle w:val="8"/>
              <w:tabs>
                <w:tab w:val="left" w:pos="629"/>
              </w:tabs>
              <w:spacing w:line="306" w:lineRule="exact"/>
              <w:ind w:firstLine="400" w:firstLineChars="200"/>
              <w:jc w:val="both"/>
            </w:pPr>
            <w:r>
              <w:rPr>
                <w:rFonts w:hint="eastAsia"/>
                <w:lang w:val="en-US" w:eastAsia="zh-CN"/>
              </w:rPr>
              <w:t>3.</w:t>
            </w:r>
            <w:r>
              <w:t>擅自增设、变更受理、登记程序、条件的；</w:t>
            </w:r>
          </w:p>
          <w:p>
            <w:pPr>
              <w:pStyle w:val="8"/>
              <w:tabs>
                <w:tab w:val="left" w:pos="638"/>
              </w:tabs>
              <w:spacing w:line="306"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6"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default" w:eastAsia="宋体"/>
                <w:lang w:val="en-US" w:eastAsia="zh-CN"/>
              </w:rPr>
            </w:pPr>
            <w:r>
              <w:rPr>
                <w:rFonts w:hint="eastAsia"/>
                <w:lang w:val="en-US" w:eastAsia="zh-CN"/>
              </w:rPr>
              <w:t>26</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确认</w:t>
            </w:r>
          </w:p>
        </w:tc>
        <w:tc>
          <w:tcPr>
            <w:tcW w:w="98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both"/>
            </w:pPr>
            <w:r>
              <w:t>蓄滞洪区内居民财产变更核实</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240" w:lineRule="exact"/>
              <w:ind w:firstLine="142"/>
              <w:jc w:val="both"/>
            </w:pPr>
            <w:r>
              <w:t>《蓄滞洪区运用补偿暂行办法》第十五条</w:t>
            </w:r>
          </w:p>
          <w:p>
            <w:pPr>
              <w:pStyle w:val="8"/>
              <w:spacing w:line="240" w:lineRule="exact"/>
              <w:ind w:firstLine="142"/>
              <w:jc w:val="both"/>
            </w:pPr>
            <w:r>
              <w:t>《国家蓄滞洪区运用财政补偿资金管理规定》第十四条</w:t>
            </w:r>
          </w:p>
        </w:tc>
        <w:tc>
          <w:tcPr>
            <w:tcW w:w="7220"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审査阶段责任：依法对申请材料进行审査，提出初步审查意见。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决定阶段责任：作出是否准予变更的决定。</w:t>
            </w:r>
          </w:p>
          <w:p>
            <w:pPr>
              <w:pStyle w:val="8"/>
              <w:tabs>
                <w:tab w:val="left" w:pos="671"/>
              </w:tabs>
              <w:spacing w:line="298" w:lineRule="exact"/>
              <w:ind w:firstLine="400" w:firstLineChars="200"/>
              <w:jc w:val="both"/>
            </w:pPr>
            <w:r>
              <w:rPr>
                <w:rFonts w:hint="eastAsia"/>
                <w:lang w:val="en-US" w:eastAsia="zh-CN"/>
              </w:rPr>
              <w:t>4.</w:t>
            </w:r>
            <w:r>
              <w:t>事后监督责任：加强事后监管并将审批表报县级相关部门备案。</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对符合法定条件的申请不予受理、变更的；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对不符合法定条件的申请予以受理、变更的；</w:t>
            </w:r>
          </w:p>
          <w:p>
            <w:pPr>
              <w:pStyle w:val="8"/>
              <w:tabs>
                <w:tab w:val="left" w:pos="629"/>
              </w:tabs>
              <w:spacing w:line="307" w:lineRule="exact"/>
              <w:ind w:firstLine="400" w:firstLineChars="200"/>
              <w:jc w:val="both"/>
            </w:pPr>
            <w:r>
              <w:rPr>
                <w:rFonts w:hint="eastAsia"/>
                <w:lang w:val="en-US" w:eastAsia="zh-CN"/>
              </w:rPr>
              <w:t>3.</w:t>
            </w:r>
            <w:r>
              <w:t>擅自增设、变更受理、变更程序、条件的；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989"/>
        <w:gridCol w:w="900"/>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9"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2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2</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jc w:val="cente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jc w:val="both"/>
            </w:pPr>
            <w:r>
              <w:t>环境保护工作奖励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center"/>
            </w:pPr>
            <w:r>
              <w:t>《中华人民共和国环境保护法》第十一条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4" w:lineRule="exact"/>
              <w:ind w:firstLine="400" w:firstLineChars="200"/>
              <w:jc w:val="both"/>
            </w:pPr>
            <w:r>
              <w:rPr>
                <w:rFonts w:hint="eastAsia"/>
                <w:lang w:val="en-US" w:eastAsia="zh-CN"/>
              </w:rPr>
              <w:t>1.</w:t>
            </w:r>
            <w:r>
              <w:t>制定方案责任：制定评选表彰方案，明确评选条件、评选程序；</w:t>
            </w:r>
          </w:p>
          <w:p>
            <w:pPr>
              <w:pStyle w:val="8"/>
              <w:tabs>
                <w:tab w:val="left" w:pos="657"/>
              </w:tabs>
              <w:spacing w:line="314"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4" w:lineRule="exact"/>
              <w:ind w:firstLine="400" w:firstLineChars="200"/>
              <w:jc w:val="both"/>
            </w:pPr>
            <w:r>
              <w:rPr>
                <w:rFonts w:hint="eastAsia"/>
                <w:lang w:val="en-US" w:eastAsia="zh-CN"/>
              </w:rPr>
              <w:t>3.</w:t>
            </w:r>
            <w:r>
              <w:t>审査阶段责任：结合审报材料对候选人的业绩贡献等相关情况进行审核，并提交领导集体审议；</w:t>
            </w:r>
          </w:p>
          <w:p>
            <w:pPr>
              <w:pStyle w:val="8"/>
              <w:tabs>
                <w:tab w:val="left" w:pos="676"/>
              </w:tabs>
              <w:spacing w:line="314" w:lineRule="exact"/>
              <w:ind w:firstLine="400" w:firstLineChars="200"/>
            </w:pPr>
            <w:r>
              <w:rPr>
                <w:rFonts w:hint="eastAsia"/>
                <w:lang w:val="en-US" w:eastAsia="zh-CN"/>
              </w:rPr>
              <w:t>4.</w:t>
            </w:r>
            <w:r>
              <w:t>决定阶段责任：审定表彰对象；</w:t>
            </w:r>
          </w:p>
          <w:p>
            <w:pPr>
              <w:pStyle w:val="8"/>
              <w:tabs>
                <w:tab w:val="left" w:pos="671"/>
              </w:tabs>
              <w:spacing w:line="314" w:lineRule="exact"/>
              <w:ind w:firstLine="400" w:firstLineChars="200"/>
              <w:jc w:val="both"/>
            </w:pPr>
            <w:r>
              <w:rPr>
                <w:rFonts w:hint="eastAsia"/>
                <w:lang w:val="en-US" w:eastAsia="zh-CN"/>
              </w:rPr>
              <w:t>5.</w:t>
            </w:r>
            <w:r>
              <w:t>公示阶段责任:将审核通过人员名单在公共媒体或者官方网站公示；</w:t>
            </w:r>
          </w:p>
          <w:p>
            <w:pPr>
              <w:pStyle w:val="8"/>
              <w:tabs>
                <w:tab w:val="left" w:pos="671"/>
              </w:tabs>
              <w:spacing w:line="314"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4" w:lineRule="exact"/>
              <w:ind w:firstLine="400" w:firstLineChars="200"/>
              <w:jc w:val="both"/>
            </w:pPr>
            <w:r>
              <w:rPr>
                <w:rFonts w:hint="eastAsia"/>
                <w:lang w:val="en-US" w:eastAsia="zh-CN"/>
              </w:rPr>
              <w:t>7.</w:t>
            </w:r>
            <w:r>
              <w:t>事后监督责任：推荐人选未按评选条件和程序推荐的，经查实后取消评选资格或取消奖励；</w:t>
            </w:r>
          </w:p>
          <w:p>
            <w:pPr>
              <w:pStyle w:val="8"/>
              <w:tabs>
                <w:tab w:val="left" w:pos="671"/>
              </w:tabs>
              <w:spacing w:line="314" w:lineRule="exact"/>
              <w:ind w:firstLine="400" w:firstLineChars="200"/>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不经组织程序擅自决定表彰对象的；</w:t>
            </w:r>
          </w:p>
          <w:p>
            <w:pPr>
              <w:pStyle w:val="8"/>
              <w:tabs>
                <w:tab w:val="left" w:pos="666"/>
              </w:tabs>
              <w:spacing w:line="312" w:lineRule="exact"/>
              <w:ind w:firstLine="400" w:firstLineChars="200"/>
              <w:jc w:val="both"/>
            </w:pPr>
            <w:r>
              <w:rPr>
                <w:rFonts w:hint="eastAsia"/>
                <w:lang w:val="en-US" w:eastAsia="zh-CN"/>
              </w:rPr>
              <w:t>2.</w:t>
            </w:r>
            <w:r>
              <w:t>对表彰对象不经公示的；</w:t>
            </w:r>
          </w:p>
          <w:p>
            <w:pPr>
              <w:pStyle w:val="8"/>
              <w:tabs>
                <w:tab w:val="left" w:pos="624"/>
              </w:tabs>
              <w:spacing w:line="312" w:lineRule="exact"/>
              <w:ind w:firstLine="400" w:firstLineChars="200"/>
              <w:jc w:val="both"/>
            </w:pPr>
            <w:r>
              <w:rPr>
                <w:rFonts w:hint="eastAsia"/>
                <w:lang w:val="en-US" w:eastAsia="zh-CN"/>
              </w:rPr>
              <w:t>3.</w:t>
            </w:r>
            <w:r>
              <w:t>接到对表彰对象的举报不予核实的；</w:t>
            </w:r>
          </w:p>
          <w:p>
            <w:pPr>
              <w:pStyle w:val="8"/>
              <w:tabs>
                <w:tab w:val="left" w:pos="629"/>
              </w:tabs>
              <w:spacing w:line="309"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09"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64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2</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8"/>
              <w:ind w:firstLine="0" w:firstLineChars="0"/>
              <w:rPr>
                <w:rFonts w:ascii="宋体" w:hAnsi="宋体" w:eastAsia="宋体" w:cs="宋体"/>
                <w:color w:val="000000"/>
                <w:sz w:val="20"/>
                <w:szCs w:val="20"/>
                <w:lang w:val="zh-TW" w:eastAsia="zh-TW" w:bidi="zh-TW"/>
              </w:rPr>
            </w:pPr>
            <w:r>
              <w:t>动物防疫工作奖励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8"/>
              <w:ind w:firstLine="140" w:firstLineChars="0"/>
              <w:jc w:val="both"/>
              <w:rPr>
                <w:rFonts w:ascii="宋体" w:hAnsi="宋体" w:eastAsia="宋体" w:cs="宋体"/>
                <w:color w:val="000000"/>
                <w:sz w:val="20"/>
                <w:szCs w:val="20"/>
                <w:lang w:val="zh-TW" w:eastAsia="zh-TW" w:bidi="zh-TW"/>
              </w:rPr>
            </w:pPr>
            <w:r>
              <w:t>《中华人民共和国动物防疫法》第十一条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8"/>
              <w:tabs>
                <w:tab w:val="left" w:pos="637"/>
              </w:tabs>
              <w:spacing w:line="317" w:lineRule="exact"/>
              <w:ind w:firstLine="400" w:firstLineChars="200"/>
              <w:jc w:val="both"/>
            </w:pPr>
            <w:r>
              <w:rPr>
                <w:rFonts w:hint="eastAsia"/>
                <w:lang w:val="en-US" w:eastAsia="zh-CN"/>
              </w:rPr>
              <w:t>1.</w:t>
            </w:r>
            <w:r>
              <w:t>制定方案责任：制定评选表彰方案，明确评选条件、评选程序；</w:t>
            </w:r>
          </w:p>
          <w:p>
            <w:pPr>
              <w:pStyle w:val="8"/>
              <w:tabs>
                <w:tab w:val="left" w:pos="662"/>
              </w:tabs>
              <w:spacing w:line="312"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firstLine="400" w:firstLineChars="200"/>
              <w:jc w:val="both"/>
            </w:pPr>
            <w:r>
              <w:rPr>
                <w:rFonts w:hint="eastAsia"/>
                <w:lang w:val="en-US" w:eastAsia="zh-CN"/>
              </w:rPr>
              <w:t>3.</w:t>
            </w:r>
            <w:r>
              <w:t>审査阶段责任：结合审报材料对候选人的业绩贡献等相关情况进行审核，并提交领导集体审议；</w:t>
            </w:r>
          </w:p>
          <w:p>
            <w:pPr>
              <w:pStyle w:val="8"/>
              <w:tabs>
                <w:tab w:val="left" w:pos="656"/>
              </w:tabs>
              <w:spacing w:line="317" w:lineRule="exact"/>
              <w:ind w:firstLine="400" w:firstLineChars="200"/>
            </w:pPr>
            <w:r>
              <w:rPr>
                <w:rFonts w:hint="eastAsia"/>
                <w:lang w:val="en-US" w:eastAsia="zh-CN"/>
              </w:rPr>
              <w:t>4.</w:t>
            </w:r>
            <w:r>
              <w:t>决定阶段责任：审定表彰对象；</w:t>
            </w:r>
          </w:p>
          <w:p>
            <w:pPr>
              <w:pStyle w:val="8"/>
              <w:tabs>
                <w:tab w:val="left" w:pos="651"/>
              </w:tabs>
              <w:spacing w:line="317" w:lineRule="exact"/>
              <w:ind w:firstLine="400" w:firstLineChars="200"/>
              <w:jc w:val="both"/>
            </w:pPr>
            <w:r>
              <w:rPr>
                <w:rFonts w:hint="eastAsia"/>
                <w:lang w:val="en-US" w:eastAsia="zh-CN"/>
              </w:rPr>
              <w:t>5.</w:t>
            </w:r>
            <w:r>
              <w:t>公示阶段责任:将审核通过人员名单在公共媒体或者官方网站公示；</w:t>
            </w:r>
          </w:p>
          <w:p>
            <w:pPr>
              <w:pStyle w:val="8"/>
              <w:tabs>
                <w:tab w:val="left" w:pos="651"/>
              </w:tabs>
              <w:spacing w:line="317"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7" w:lineRule="exact"/>
              <w:ind w:firstLine="400" w:firstLineChars="200"/>
              <w:jc w:val="both"/>
            </w:pPr>
            <w:r>
              <w:rPr>
                <w:rFonts w:hint="eastAsia"/>
                <w:lang w:val="en-US" w:eastAsia="zh-CN"/>
              </w:rPr>
              <w:t>7.</w:t>
            </w:r>
            <w:r>
              <w:t>事后监督责任：推荐人选未按评选条件和程序推荐的，经查实后取消评选资格或取消奖励；</w:t>
            </w:r>
          </w:p>
          <w:p>
            <w:pPr>
              <w:pStyle w:val="8"/>
              <w:tabs>
                <w:tab w:val="left" w:pos="651"/>
              </w:tabs>
              <w:spacing w:line="317" w:lineRule="exact"/>
              <w:ind w:firstLine="400" w:firstLineChars="200"/>
              <w:rPr>
                <w:rFonts w:hint="eastAsia" w:ascii="宋体" w:hAnsi="宋体" w:eastAsia="宋体" w:cs="宋体"/>
                <w:color w:val="000000"/>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不经组织程序擅自决定表彰对象的；</w:t>
            </w:r>
          </w:p>
          <w:p>
            <w:pPr>
              <w:pStyle w:val="8"/>
              <w:tabs>
                <w:tab w:val="left" w:pos="666"/>
              </w:tabs>
              <w:spacing w:line="307" w:lineRule="exact"/>
              <w:ind w:firstLine="400" w:firstLineChars="200"/>
              <w:jc w:val="both"/>
            </w:pPr>
            <w:r>
              <w:rPr>
                <w:rFonts w:hint="eastAsia"/>
                <w:lang w:val="en-US" w:eastAsia="zh-CN"/>
              </w:rPr>
              <w:t>2.</w:t>
            </w:r>
            <w:r>
              <w:t>对表彰对象不经公示的；</w:t>
            </w:r>
          </w:p>
          <w:p>
            <w:pPr>
              <w:pStyle w:val="8"/>
              <w:tabs>
                <w:tab w:val="left" w:pos="624"/>
              </w:tabs>
              <w:spacing w:line="307" w:lineRule="exact"/>
              <w:ind w:firstLine="400" w:firstLineChars="200"/>
              <w:jc w:val="both"/>
            </w:pPr>
            <w:r>
              <w:rPr>
                <w:rFonts w:hint="eastAsia"/>
                <w:lang w:val="en-US" w:eastAsia="zh-CN"/>
              </w:rPr>
              <w:t>3.</w:t>
            </w:r>
            <w:r>
              <w:t>接到对表彰对象的举报不予核实的；</w:t>
            </w:r>
          </w:p>
          <w:p>
            <w:pPr>
              <w:pStyle w:val="8"/>
              <w:tabs>
                <w:tab w:val="left" w:pos="629"/>
              </w:tabs>
              <w:spacing w:line="307"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12"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73"/>
        <w:gridCol w:w="900"/>
        <w:gridCol w:w="723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73"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33"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61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29</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973" w:type="dxa"/>
            <w:tcBorders>
              <w:top w:val="single" w:color="auto" w:sz="4" w:space="0"/>
              <w:left w:val="single" w:color="auto" w:sz="4" w:space="0"/>
            </w:tcBorders>
            <w:shd w:val="clear" w:color="auto" w:fill="FFFFFF"/>
            <w:vAlign w:val="center"/>
          </w:tcPr>
          <w:p>
            <w:pPr>
              <w:pStyle w:val="8"/>
              <w:ind w:firstLine="0" w:firstLineChars="0"/>
              <w:rPr>
                <w:rFonts w:ascii="宋体" w:hAnsi="宋体" w:eastAsia="宋体" w:cs="宋体"/>
                <w:color w:val="000000"/>
                <w:sz w:val="20"/>
                <w:szCs w:val="20"/>
                <w:lang w:val="zh-TW" w:eastAsia="zh-TW" w:bidi="zh-TW"/>
              </w:rPr>
            </w:pPr>
            <w:r>
              <w:t>传染病防治工作奖励</w:t>
            </w:r>
          </w:p>
        </w:tc>
        <w:tc>
          <w:tcPr>
            <w:tcW w:w="900" w:type="dxa"/>
            <w:tcBorders>
              <w:top w:val="single" w:color="auto" w:sz="4" w:space="0"/>
              <w:left w:val="single" w:color="auto" w:sz="4" w:space="0"/>
            </w:tcBorders>
            <w:shd w:val="clear" w:color="auto" w:fill="FFFFFF"/>
            <w:vAlign w:val="center"/>
          </w:tcPr>
          <w:p>
            <w:pPr>
              <w:pStyle w:val="8"/>
              <w:spacing w:line="300" w:lineRule="exact"/>
              <w:ind w:firstLine="140" w:firstLineChars="0"/>
              <w:jc w:val="both"/>
              <w:rPr>
                <w:rFonts w:ascii="宋体" w:hAnsi="宋体" w:eastAsia="宋体" w:cs="宋体"/>
                <w:color w:val="000000"/>
                <w:sz w:val="20"/>
                <w:szCs w:val="20"/>
                <w:lang w:val="zh-TW" w:eastAsia="zh-TW" w:bidi="zh-TW"/>
              </w:rPr>
            </w:pPr>
            <w:r>
              <w:t>《中华人民共和国传染病防治法实施办法》第六条</w:t>
            </w:r>
          </w:p>
        </w:tc>
        <w:tc>
          <w:tcPr>
            <w:tcW w:w="7233" w:type="dxa"/>
            <w:tcBorders>
              <w:top w:val="single" w:color="auto" w:sz="4" w:space="0"/>
              <w:left w:val="single" w:color="auto" w:sz="4" w:space="0"/>
            </w:tcBorders>
            <w:shd w:val="clear" w:color="auto" w:fill="FFFFFF"/>
            <w:vAlign w:val="center"/>
          </w:tcPr>
          <w:p>
            <w:pPr>
              <w:pStyle w:val="8"/>
              <w:tabs>
                <w:tab w:val="left" w:pos="637"/>
              </w:tabs>
              <w:spacing w:line="317" w:lineRule="exact"/>
              <w:ind w:firstLine="400" w:firstLineChars="200"/>
              <w:jc w:val="both"/>
            </w:pPr>
            <w:r>
              <w:rPr>
                <w:rFonts w:hint="eastAsia"/>
                <w:lang w:val="en-US" w:eastAsia="zh-CN"/>
              </w:rPr>
              <w:t>1.</w:t>
            </w:r>
            <w:r>
              <w:t>制定方案责任：制定评选表彰方案，明确评选条件、评选程序；</w:t>
            </w:r>
          </w:p>
          <w:p>
            <w:pPr>
              <w:pStyle w:val="8"/>
              <w:tabs>
                <w:tab w:val="left" w:pos="629"/>
              </w:tabs>
              <w:spacing w:line="317"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firstLine="400" w:firstLineChars="200"/>
              <w:jc w:val="both"/>
            </w:pPr>
            <w:r>
              <w:rPr>
                <w:rFonts w:hint="eastAsia"/>
                <w:lang w:val="en-US" w:eastAsia="zh-CN"/>
              </w:rPr>
              <w:t>3.</w:t>
            </w:r>
            <w:r>
              <w:t>审査阶段责任：结合审报材料对候选人的业绩贡献等相关情况进行审核，并提交领导集体审议；</w:t>
            </w:r>
          </w:p>
          <w:p>
            <w:pPr>
              <w:pStyle w:val="8"/>
              <w:tabs>
                <w:tab w:val="left" w:pos="656"/>
              </w:tabs>
              <w:spacing w:line="317" w:lineRule="exact"/>
              <w:ind w:firstLine="400" w:firstLineChars="200"/>
            </w:pPr>
            <w:r>
              <w:rPr>
                <w:rFonts w:hint="eastAsia"/>
                <w:lang w:val="en-US" w:eastAsia="zh-CN"/>
              </w:rPr>
              <w:t>4.</w:t>
            </w:r>
            <w:r>
              <w:t>决定阶段责任：审定表彰对象；</w:t>
            </w:r>
          </w:p>
          <w:p>
            <w:pPr>
              <w:pStyle w:val="8"/>
              <w:tabs>
                <w:tab w:val="left" w:pos="651"/>
              </w:tabs>
              <w:spacing w:line="317" w:lineRule="exact"/>
              <w:ind w:firstLine="400" w:firstLineChars="200"/>
              <w:jc w:val="both"/>
            </w:pPr>
            <w:r>
              <w:rPr>
                <w:rFonts w:hint="eastAsia"/>
                <w:lang w:val="en-US" w:eastAsia="zh-CN"/>
              </w:rPr>
              <w:t>5.</w:t>
            </w:r>
            <w:r>
              <w:t>公示阶段责任:将审核通过人员名单在公共媒体或者官方网站公示；</w:t>
            </w:r>
          </w:p>
          <w:p>
            <w:pPr>
              <w:pStyle w:val="8"/>
              <w:tabs>
                <w:tab w:val="left" w:pos="651"/>
              </w:tabs>
              <w:spacing w:line="317"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7" w:lineRule="exact"/>
              <w:ind w:firstLine="400" w:firstLineChars="200"/>
              <w:jc w:val="both"/>
            </w:pPr>
            <w:r>
              <w:rPr>
                <w:rFonts w:hint="eastAsia"/>
                <w:lang w:val="en-US" w:eastAsia="zh-CN"/>
              </w:rPr>
              <w:t>7.</w:t>
            </w:r>
            <w:r>
              <w:t>事后监督责任：推荐人选未按评选条件和程序推荐的，经查实后取消评选资格或取消奖励；</w:t>
            </w:r>
          </w:p>
          <w:p>
            <w:pPr>
              <w:pStyle w:val="8"/>
              <w:tabs>
                <w:tab w:val="left" w:pos="651"/>
              </w:tabs>
              <w:spacing w:line="317" w:lineRule="exact"/>
              <w:ind w:firstLine="400" w:firstLineChars="200"/>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不经组织程序擅自决定表彰对象的；</w:t>
            </w:r>
          </w:p>
          <w:p>
            <w:pPr>
              <w:pStyle w:val="8"/>
              <w:tabs>
                <w:tab w:val="left" w:pos="666"/>
              </w:tabs>
              <w:spacing w:line="307" w:lineRule="exact"/>
              <w:ind w:firstLine="400" w:firstLineChars="200"/>
              <w:jc w:val="both"/>
            </w:pPr>
            <w:r>
              <w:rPr>
                <w:rFonts w:hint="eastAsia"/>
                <w:lang w:val="en-US" w:eastAsia="zh-CN"/>
              </w:rPr>
              <w:t>2.</w:t>
            </w:r>
            <w:r>
              <w:t>对表彰对象不经公示的；</w:t>
            </w:r>
          </w:p>
          <w:p>
            <w:pPr>
              <w:pStyle w:val="8"/>
              <w:tabs>
                <w:tab w:val="left" w:pos="624"/>
              </w:tabs>
              <w:spacing w:line="307" w:lineRule="exact"/>
              <w:ind w:firstLine="400" w:firstLineChars="200"/>
              <w:jc w:val="both"/>
            </w:pPr>
            <w:r>
              <w:rPr>
                <w:rFonts w:hint="eastAsia"/>
                <w:lang w:val="en-US" w:eastAsia="zh-CN"/>
              </w:rPr>
              <w:t>3.</w:t>
            </w:r>
            <w:r>
              <w:t>接到对表彰对象的举报不予核实的；</w:t>
            </w:r>
          </w:p>
          <w:p>
            <w:pPr>
              <w:pStyle w:val="8"/>
              <w:tabs>
                <w:tab w:val="left" w:pos="629"/>
              </w:tabs>
              <w:spacing w:line="307"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12"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5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30</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973"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firstLineChars="0"/>
              <w:rPr>
                <w:rFonts w:ascii="宋体" w:hAnsi="宋体" w:eastAsia="宋体" w:cs="宋体"/>
                <w:color w:val="000000"/>
                <w:sz w:val="20"/>
                <w:szCs w:val="20"/>
                <w:lang w:val="zh-TW" w:eastAsia="zh-TW" w:bidi="zh-TW"/>
              </w:rPr>
            </w:pPr>
            <w:r>
              <w:t>残疾人工作奖励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firstLineChars="0"/>
              <w:jc w:val="both"/>
              <w:rPr>
                <w:rFonts w:ascii="宋体" w:hAnsi="宋体" w:eastAsia="宋体" w:cs="宋体"/>
                <w:color w:val="000000"/>
                <w:sz w:val="20"/>
                <w:szCs w:val="20"/>
                <w:lang w:val="zh-TW" w:eastAsia="zh-TW" w:bidi="zh-TW"/>
              </w:rPr>
            </w:pPr>
            <w:r>
              <w:t>《中华人民共和国残疾人保障法》第十三条</w:t>
            </w:r>
          </w:p>
        </w:tc>
        <w:tc>
          <w:tcPr>
            <w:tcW w:w="7233"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7" w:lineRule="exact"/>
              <w:ind w:firstLine="400" w:firstLineChars="200"/>
              <w:jc w:val="both"/>
            </w:pPr>
            <w:r>
              <w:rPr>
                <w:rFonts w:hint="eastAsia"/>
                <w:lang w:val="en-US" w:eastAsia="zh-CN"/>
              </w:rPr>
              <w:t>1.</w:t>
            </w:r>
            <w:r>
              <w:t>制定方案责任：制定评选表彰方案，明确评选条件、评选程序；</w:t>
            </w:r>
          </w:p>
          <w:p>
            <w:pPr>
              <w:pStyle w:val="8"/>
              <w:tabs>
                <w:tab w:val="left" w:pos="629"/>
              </w:tabs>
              <w:spacing w:line="312"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firstLine="400" w:firstLineChars="200"/>
              <w:jc w:val="both"/>
            </w:pPr>
            <w:r>
              <w:rPr>
                <w:rFonts w:hint="eastAsia"/>
                <w:lang w:val="en-US" w:eastAsia="zh-CN"/>
              </w:rPr>
              <w:t>3.</w:t>
            </w:r>
            <w:r>
              <w:t>审查阶段责任：结合审报材料对候选人的业绩贡献等相关情况进行审核，并提交领导集体审议；</w:t>
            </w:r>
          </w:p>
          <w:p>
            <w:pPr>
              <w:pStyle w:val="8"/>
              <w:tabs>
                <w:tab w:val="left" w:pos="676"/>
              </w:tabs>
              <w:spacing w:line="317" w:lineRule="exact"/>
              <w:ind w:firstLine="400" w:firstLineChars="200"/>
            </w:pPr>
            <w:r>
              <w:rPr>
                <w:rFonts w:hint="eastAsia"/>
                <w:lang w:val="en-US" w:eastAsia="zh-CN"/>
              </w:rPr>
              <w:t>4.</w:t>
            </w:r>
            <w:r>
              <w:t>决定阶段责任：审定表彰对象；</w:t>
            </w:r>
          </w:p>
          <w:p>
            <w:pPr>
              <w:pStyle w:val="8"/>
              <w:tabs>
                <w:tab w:val="left" w:pos="671"/>
              </w:tabs>
              <w:spacing w:line="317" w:lineRule="exact"/>
              <w:ind w:firstLine="400" w:firstLineChars="200"/>
            </w:pPr>
            <w:r>
              <w:rPr>
                <w:rFonts w:hint="eastAsia"/>
                <w:lang w:val="en-US" w:eastAsia="zh-CN"/>
              </w:rPr>
              <w:t>5.</w:t>
            </w:r>
            <w:r>
              <w:t>公示阶段责任:将审核通过人员名单在公共媒体或者官方网站公示；</w:t>
            </w:r>
          </w:p>
          <w:p>
            <w:pPr>
              <w:pStyle w:val="8"/>
              <w:tabs>
                <w:tab w:val="left" w:pos="671"/>
              </w:tabs>
              <w:spacing w:line="317"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7" w:lineRule="exact"/>
              <w:ind w:firstLine="400" w:firstLineChars="200"/>
              <w:jc w:val="both"/>
            </w:pPr>
            <w:r>
              <w:rPr>
                <w:rFonts w:hint="eastAsia"/>
                <w:lang w:val="en-US" w:eastAsia="zh-CN"/>
              </w:rPr>
              <w:t>7.</w:t>
            </w:r>
            <w:r>
              <w:t>事后监督责任：推荐人选未按评选条件和程序推荐的，经査实后取消评选资格或取消奖励；</w:t>
            </w:r>
          </w:p>
          <w:p>
            <w:pPr>
              <w:pStyle w:val="8"/>
              <w:tabs>
                <w:tab w:val="left" w:pos="671"/>
              </w:tabs>
              <w:spacing w:line="317"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不经组织程序擅自决定表彰对象的；</w:t>
            </w:r>
          </w:p>
          <w:p>
            <w:pPr>
              <w:pStyle w:val="8"/>
              <w:tabs>
                <w:tab w:val="left" w:pos="666"/>
              </w:tabs>
              <w:spacing w:line="312" w:lineRule="exact"/>
              <w:ind w:firstLine="400" w:firstLineChars="200"/>
              <w:jc w:val="both"/>
            </w:pPr>
            <w:r>
              <w:rPr>
                <w:rFonts w:hint="eastAsia"/>
                <w:lang w:val="en-US" w:eastAsia="zh-CN"/>
              </w:rPr>
              <w:t>2.</w:t>
            </w:r>
            <w:r>
              <w:t>对表彰对象不经公示的；</w:t>
            </w:r>
          </w:p>
          <w:p>
            <w:pPr>
              <w:pStyle w:val="8"/>
              <w:tabs>
                <w:tab w:val="left" w:pos="624"/>
              </w:tabs>
              <w:spacing w:line="312" w:lineRule="exact"/>
              <w:ind w:firstLine="400" w:firstLineChars="200"/>
              <w:jc w:val="both"/>
            </w:pPr>
            <w:r>
              <w:rPr>
                <w:rFonts w:hint="eastAsia"/>
                <w:lang w:val="en-US" w:eastAsia="zh-CN"/>
              </w:rPr>
              <w:t>3.</w:t>
            </w:r>
            <w:r>
              <w:t>接到对表彰对象的举报不予核实的；</w:t>
            </w:r>
          </w:p>
          <w:p>
            <w:pPr>
              <w:pStyle w:val="8"/>
              <w:tabs>
                <w:tab w:val="left" w:pos="629"/>
              </w:tabs>
              <w:spacing w:line="309"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09"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989"/>
        <w:gridCol w:w="887"/>
        <w:gridCol w:w="7230"/>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9"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3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3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31</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tcBorders>
            <w:shd w:val="clear" w:color="auto" w:fill="FFFFFF"/>
            <w:vAlign w:val="center"/>
          </w:tcPr>
          <w:p>
            <w:pPr>
              <w:pStyle w:val="8"/>
              <w:spacing w:line="317" w:lineRule="exact"/>
              <w:ind w:firstLine="0" w:firstLineChars="0"/>
              <w:rPr>
                <w:rFonts w:ascii="宋体" w:hAnsi="宋体" w:eastAsia="宋体" w:cs="宋体"/>
                <w:color w:val="000000"/>
                <w:sz w:val="20"/>
                <w:szCs w:val="20"/>
                <w:lang w:val="zh-TW" w:eastAsia="zh-TW" w:bidi="zh-TW"/>
              </w:rPr>
            </w:pPr>
            <w:r>
              <w:t>森林保护工作奖励</w:t>
            </w:r>
          </w:p>
        </w:tc>
        <w:tc>
          <w:tcPr>
            <w:tcW w:w="887" w:type="dxa"/>
            <w:tcBorders>
              <w:top w:val="single" w:color="auto" w:sz="4" w:space="0"/>
              <w:left w:val="single" w:color="auto" w:sz="4" w:space="0"/>
            </w:tcBorders>
            <w:shd w:val="clear" w:color="auto" w:fill="FFFFFF"/>
            <w:vAlign w:val="center"/>
          </w:tcPr>
          <w:p>
            <w:pPr>
              <w:pStyle w:val="8"/>
              <w:ind w:firstLine="140" w:firstLineChars="0"/>
              <w:jc w:val="both"/>
              <w:rPr>
                <w:rFonts w:ascii="宋体" w:hAnsi="宋体" w:eastAsia="宋体" w:cs="宋体"/>
                <w:color w:val="000000"/>
                <w:sz w:val="20"/>
                <w:szCs w:val="20"/>
                <w:lang w:val="zh-TW" w:eastAsia="zh-TW" w:bidi="zh-TW"/>
              </w:rPr>
            </w:pPr>
            <w:r>
              <w:t>《中华人民共和国森林法》第十</w:t>
            </w:r>
            <w:r>
              <w:rPr>
                <w:rFonts w:hint="eastAsia"/>
                <w:lang w:eastAsia="zh-CN"/>
              </w:rPr>
              <w:t>三</w:t>
            </w:r>
            <w:r>
              <w:t>条</w:t>
            </w:r>
          </w:p>
        </w:tc>
        <w:tc>
          <w:tcPr>
            <w:tcW w:w="7230" w:type="dxa"/>
            <w:tcBorders>
              <w:top w:val="single" w:color="auto" w:sz="4" w:space="0"/>
              <w:left w:val="single" w:color="auto" w:sz="4" w:space="0"/>
            </w:tcBorders>
            <w:shd w:val="clear" w:color="auto" w:fill="FFFFFF"/>
            <w:vAlign w:val="center"/>
          </w:tcPr>
          <w:p>
            <w:pPr>
              <w:pStyle w:val="8"/>
              <w:tabs>
                <w:tab w:val="left" w:pos="657"/>
              </w:tabs>
              <w:spacing w:line="317" w:lineRule="exact"/>
              <w:ind w:firstLine="400" w:firstLineChars="200"/>
              <w:jc w:val="both"/>
            </w:pPr>
            <w:r>
              <w:rPr>
                <w:rFonts w:hint="eastAsia"/>
                <w:lang w:val="en-US" w:eastAsia="zh-CN"/>
              </w:rPr>
              <w:t>1.</w:t>
            </w:r>
            <w:r>
              <w:t>制定方案责任：制定评选表彰方案，明确评选条件、评选程序；</w:t>
            </w:r>
          </w:p>
          <w:p>
            <w:pPr>
              <w:pStyle w:val="8"/>
              <w:tabs>
                <w:tab w:val="left" w:pos="629"/>
              </w:tabs>
              <w:spacing w:line="317"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firstLine="400" w:firstLineChars="200"/>
              <w:jc w:val="both"/>
            </w:pPr>
            <w:r>
              <w:rPr>
                <w:rFonts w:hint="eastAsia"/>
                <w:lang w:val="en-US" w:eastAsia="zh-CN"/>
              </w:rPr>
              <w:t>3.</w:t>
            </w:r>
            <w:r>
              <w:t>审査阶段责任：结合审报材料对候选人的业绩贡献等相关情况进行审核，并提交领导集体审议；</w:t>
            </w:r>
          </w:p>
          <w:p>
            <w:pPr>
              <w:pStyle w:val="8"/>
              <w:tabs>
                <w:tab w:val="left" w:pos="676"/>
              </w:tabs>
              <w:spacing w:line="317" w:lineRule="exact"/>
              <w:ind w:firstLine="400" w:firstLineChars="200"/>
            </w:pPr>
            <w:r>
              <w:rPr>
                <w:rFonts w:hint="eastAsia"/>
                <w:lang w:val="en-US" w:eastAsia="zh-CN"/>
              </w:rPr>
              <w:t>4.</w:t>
            </w:r>
            <w:r>
              <w:t>决定阶段责任：审定表彰对象；</w:t>
            </w:r>
          </w:p>
          <w:p>
            <w:pPr>
              <w:pStyle w:val="8"/>
              <w:tabs>
                <w:tab w:val="left" w:pos="671"/>
              </w:tabs>
              <w:spacing w:line="317" w:lineRule="exact"/>
              <w:ind w:firstLine="400" w:firstLineChars="200"/>
            </w:pPr>
            <w:r>
              <w:rPr>
                <w:rFonts w:hint="eastAsia"/>
                <w:lang w:val="en-US" w:eastAsia="zh-CN"/>
              </w:rPr>
              <w:t>5.</w:t>
            </w:r>
            <w:r>
              <w:t>公示阶段责任:将审核通过人员名单在公共媒体或者官方网站公示；</w:t>
            </w:r>
          </w:p>
          <w:p>
            <w:pPr>
              <w:pStyle w:val="8"/>
              <w:tabs>
                <w:tab w:val="left" w:pos="671"/>
              </w:tabs>
              <w:spacing w:line="317"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7" w:lineRule="exact"/>
              <w:ind w:firstLine="400" w:firstLineChars="200"/>
              <w:jc w:val="both"/>
            </w:pPr>
            <w:r>
              <w:rPr>
                <w:rFonts w:hint="eastAsia"/>
                <w:lang w:val="en-US" w:eastAsia="zh-CN"/>
              </w:rPr>
              <w:t>7.</w:t>
            </w:r>
            <w:r>
              <w:t>事后监督责任：推荐人选未按评选条件和程序推荐的，经查实后取消评选资格或取消奖励；</w:t>
            </w:r>
          </w:p>
          <w:p>
            <w:pPr>
              <w:pStyle w:val="8"/>
              <w:tabs>
                <w:tab w:val="left" w:pos="671"/>
              </w:tabs>
              <w:spacing w:line="317"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不经组织程序擅自决定表彰对象的；</w:t>
            </w:r>
          </w:p>
          <w:p>
            <w:pPr>
              <w:pStyle w:val="8"/>
              <w:tabs>
                <w:tab w:val="left" w:pos="666"/>
              </w:tabs>
              <w:spacing w:line="307" w:lineRule="exact"/>
              <w:ind w:firstLine="400" w:firstLineChars="200"/>
              <w:jc w:val="both"/>
            </w:pPr>
            <w:r>
              <w:rPr>
                <w:rFonts w:hint="eastAsia"/>
                <w:lang w:val="en-US" w:eastAsia="zh-CN"/>
              </w:rPr>
              <w:t>2.</w:t>
            </w:r>
            <w:r>
              <w:t>对表彰对象不经公示的；</w:t>
            </w:r>
          </w:p>
          <w:p>
            <w:pPr>
              <w:pStyle w:val="8"/>
              <w:tabs>
                <w:tab w:val="left" w:pos="624"/>
              </w:tabs>
              <w:spacing w:line="307" w:lineRule="exact"/>
              <w:ind w:firstLine="400" w:firstLineChars="200"/>
              <w:jc w:val="both"/>
            </w:pPr>
            <w:r>
              <w:rPr>
                <w:rFonts w:hint="eastAsia"/>
                <w:lang w:val="en-US" w:eastAsia="zh-CN"/>
              </w:rPr>
              <w:t>3.</w:t>
            </w:r>
            <w:r>
              <w:t>接到对表彰对象的举报不予核实的；</w:t>
            </w:r>
          </w:p>
          <w:p>
            <w:pPr>
              <w:pStyle w:val="8"/>
              <w:tabs>
                <w:tab w:val="left" w:pos="629"/>
              </w:tabs>
              <w:spacing w:line="307"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62"/>
              </w:tabs>
              <w:spacing w:line="307"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w:t>
            </w:r>
            <w:r>
              <w:rPr>
                <w:rFonts w:hint="eastAsia"/>
                <w:lang w:eastAsia="zh-CN"/>
              </w:rPr>
              <w:t>法规</w:t>
            </w:r>
            <w:r>
              <w:t>政策规定的行为。</w:t>
            </w:r>
          </w:p>
        </w:tc>
      </w:tr>
      <w:tr>
        <w:tblPrEx>
          <w:tblCellMar>
            <w:top w:w="0" w:type="dxa"/>
            <w:left w:w="10" w:type="dxa"/>
            <w:bottom w:w="0" w:type="dxa"/>
            <w:right w:w="10" w:type="dxa"/>
          </w:tblCellMar>
        </w:tblPrEx>
        <w:trPr>
          <w:trHeight w:val="39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en-US" w:eastAsia="zh-CN" w:bidi="zh-TW"/>
              </w:rPr>
            </w:pPr>
            <w:r>
              <w:t>3</w:t>
            </w:r>
            <w:r>
              <w:rPr>
                <w:rFonts w:hint="eastAsia"/>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firstLineChars="0"/>
              <w:rPr>
                <w:rFonts w:ascii="宋体" w:hAnsi="宋体" w:eastAsia="宋体" w:cs="宋体"/>
                <w:color w:val="000000"/>
                <w:sz w:val="20"/>
                <w:szCs w:val="20"/>
                <w:lang w:val="zh-TW" w:eastAsia="zh-TW" w:bidi="zh-TW"/>
              </w:rPr>
            </w:pPr>
            <w:r>
              <w:t>水资源管理工作奖励</w:t>
            </w:r>
          </w:p>
        </w:tc>
        <w:tc>
          <w:tcPr>
            <w:tcW w:w="887" w:type="dxa"/>
            <w:tcBorders>
              <w:top w:val="single" w:color="auto" w:sz="4" w:space="0"/>
              <w:left w:val="single" w:color="auto" w:sz="4" w:space="0"/>
              <w:bottom w:val="single" w:color="auto" w:sz="4" w:space="0"/>
            </w:tcBorders>
            <w:shd w:val="clear" w:color="auto" w:fill="FFFFFF"/>
            <w:vAlign w:val="center"/>
          </w:tcPr>
          <w:p>
            <w:pPr>
              <w:pStyle w:val="8"/>
              <w:ind w:firstLine="140" w:firstLineChars="0"/>
              <w:jc w:val="both"/>
              <w:rPr>
                <w:rFonts w:ascii="宋体" w:hAnsi="宋体" w:eastAsia="宋体" w:cs="宋体"/>
                <w:color w:val="000000"/>
                <w:sz w:val="20"/>
                <w:szCs w:val="20"/>
                <w:lang w:val="zh-TW" w:eastAsia="zh-TW" w:bidi="zh-TW"/>
              </w:rPr>
            </w:pPr>
            <w:r>
              <w:t>《中华人民共和国水法》第十一条</w:t>
            </w:r>
          </w:p>
        </w:tc>
        <w:tc>
          <w:tcPr>
            <w:tcW w:w="7230" w:type="dxa"/>
            <w:tcBorders>
              <w:top w:val="single" w:color="auto" w:sz="4" w:space="0"/>
              <w:left w:val="single" w:color="auto" w:sz="4" w:space="0"/>
              <w:bottom w:val="single" w:color="auto" w:sz="4" w:space="0"/>
            </w:tcBorders>
            <w:shd w:val="clear" w:color="auto" w:fill="FFFFFF"/>
            <w:vAlign w:val="center"/>
          </w:tcPr>
          <w:p>
            <w:pPr>
              <w:pStyle w:val="8"/>
              <w:tabs>
                <w:tab w:val="left" w:pos="637"/>
              </w:tabs>
              <w:spacing w:line="312" w:lineRule="exact"/>
              <w:ind w:firstLine="400" w:firstLineChars="200"/>
              <w:jc w:val="both"/>
            </w:pPr>
            <w:r>
              <w:rPr>
                <w:rFonts w:hint="eastAsia"/>
                <w:lang w:val="en-US" w:eastAsia="zh-CN"/>
              </w:rPr>
              <w:t>1.</w:t>
            </w:r>
            <w:r>
              <w:t>制定方案责任：制定评选表彰方案，明确评选条件、评选程序；</w:t>
            </w:r>
          </w:p>
          <w:p>
            <w:pPr>
              <w:pStyle w:val="8"/>
              <w:tabs>
                <w:tab w:val="left" w:pos="662"/>
              </w:tabs>
              <w:spacing w:line="312"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firstLine="400" w:firstLineChars="200"/>
              <w:jc w:val="both"/>
            </w:pPr>
            <w:r>
              <w:rPr>
                <w:rFonts w:hint="eastAsia"/>
                <w:lang w:val="en-US" w:eastAsia="zh-CN"/>
              </w:rPr>
              <w:t>3.</w:t>
            </w:r>
            <w:r>
              <w:t>审查阶段责任：结合审报材料对候选人的业绩贡献等相关情况进行审核，并提交领导集体审议；</w:t>
            </w:r>
          </w:p>
          <w:p>
            <w:pPr>
              <w:pStyle w:val="8"/>
              <w:tabs>
                <w:tab w:val="left" w:pos="656"/>
              </w:tabs>
              <w:spacing w:line="317" w:lineRule="exact"/>
              <w:ind w:firstLine="400" w:firstLineChars="200"/>
            </w:pPr>
            <w:r>
              <w:rPr>
                <w:rFonts w:hint="eastAsia"/>
                <w:lang w:val="en-US" w:eastAsia="zh-CN"/>
              </w:rPr>
              <w:t>4.</w:t>
            </w:r>
            <w:r>
              <w:t>决定阶段责任：审定表彰对象；</w:t>
            </w:r>
          </w:p>
          <w:p>
            <w:pPr>
              <w:pStyle w:val="8"/>
              <w:tabs>
                <w:tab w:val="left" w:pos="651"/>
              </w:tabs>
              <w:spacing w:line="317" w:lineRule="exact"/>
              <w:ind w:firstLine="400" w:firstLineChars="200"/>
              <w:jc w:val="both"/>
            </w:pPr>
            <w:r>
              <w:rPr>
                <w:rFonts w:hint="eastAsia"/>
                <w:lang w:val="en-US" w:eastAsia="zh-CN"/>
              </w:rPr>
              <w:t>5.</w:t>
            </w:r>
            <w:r>
              <w:t>公示阶段责任:将审核通过人员名单在公共媒体或者官方网站公示；</w:t>
            </w:r>
          </w:p>
          <w:p>
            <w:pPr>
              <w:pStyle w:val="8"/>
              <w:tabs>
                <w:tab w:val="left" w:pos="651"/>
              </w:tabs>
              <w:spacing w:line="317"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7" w:lineRule="exact"/>
              <w:ind w:firstLine="400" w:firstLineChars="200"/>
              <w:jc w:val="both"/>
            </w:pPr>
            <w:r>
              <w:rPr>
                <w:rFonts w:hint="eastAsia"/>
                <w:lang w:val="en-US" w:eastAsia="zh-CN"/>
              </w:rPr>
              <w:t>7.</w:t>
            </w:r>
            <w:r>
              <w:t>事后监督责任：推荐人选未按评选条件和程序推荐的，经查实后取消评选资格或取消奖励；</w:t>
            </w:r>
          </w:p>
          <w:p>
            <w:pPr>
              <w:pStyle w:val="8"/>
              <w:tabs>
                <w:tab w:val="left" w:pos="651"/>
              </w:tabs>
              <w:spacing w:line="317" w:lineRule="exact"/>
              <w:ind w:firstLine="400" w:firstLineChars="200"/>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5" w:lineRule="exact"/>
              <w:ind w:firstLine="400" w:firstLineChars="200"/>
              <w:jc w:val="both"/>
            </w:pPr>
            <w:r>
              <w:rPr>
                <w:rFonts w:hint="eastAsia"/>
                <w:lang w:val="en-US" w:eastAsia="zh-CN"/>
              </w:rPr>
              <w:t>1.</w:t>
            </w:r>
            <w:r>
              <w:t>不经组织程序擅自决定表彰对象的；</w:t>
            </w:r>
          </w:p>
          <w:p>
            <w:pPr>
              <w:pStyle w:val="8"/>
              <w:tabs>
                <w:tab w:val="left" w:pos="666"/>
              </w:tabs>
              <w:spacing w:line="305" w:lineRule="exact"/>
              <w:ind w:firstLine="400" w:firstLineChars="200"/>
              <w:jc w:val="both"/>
            </w:pPr>
            <w:r>
              <w:rPr>
                <w:rFonts w:hint="eastAsia"/>
                <w:lang w:val="en-US" w:eastAsia="zh-CN"/>
              </w:rPr>
              <w:t>2.</w:t>
            </w:r>
            <w:r>
              <w:t>对表彰对象不经公示的；</w:t>
            </w:r>
          </w:p>
          <w:p>
            <w:pPr>
              <w:pStyle w:val="8"/>
              <w:tabs>
                <w:tab w:val="left" w:pos="624"/>
              </w:tabs>
              <w:spacing w:line="305" w:lineRule="exact"/>
              <w:ind w:firstLine="400" w:firstLineChars="200"/>
              <w:jc w:val="both"/>
            </w:pPr>
            <w:r>
              <w:rPr>
                <w:rFonts w:hint="eastAsia"/>
                <w:lang w:val="en-US" w:eastAsia="zh-CN"/>
              </w:rPr>
              <w:t>3.</w:t>
            </w:r>
            <w:r>
              <w:t>接到对表彰对象的举报不予核实的；</w:t>
            </w:r>
          </w:p>
          <w:p>
            <w:pPr>
              <w:pStyle w:val="8"/>
              <w:tabs>
                <w:tab w:val="left" w:pos="629"/>
              </w:tabs>
              <w:spacing w:line="307"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12"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01"/>
        <w:gridCol w:w="1013"/>
        <w:gridCol w:w="7092"/>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1013"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92"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2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3</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1001" w:type="dxa"/>
            <w:tcBorders>
              <w:top w:val="single" w:color="auto" w:sz="4" w:space="0"/>
              <w:left w:val="single" w:color="auto" w:sz="4" w:space="0"/>
            </w:tcBorders>
            <w:shd w:val="clear" w:color="auto" w:fill="FFFFFF"/>
            <w:vAlign w:val="center"/>
          </w:tcPr>
          <w:p>
            <w:pPr>
              <w:pStyle w:val="8"/>
              <w:spacing w:line="322" w:lineRule="exact"/>
              <w:ind w:firstLine="0" w:firstLineChars="0"/>
              <w:rPr>
                <w:rFonts w:ascii="宋体" w:hAnsi="宋体" w:eastAsia="宋体" w:cs="宋体"/>
                <w:color w:val="000000"/>
                <w:sz w:val="20"/>
                <w:szCs w:val="20"/>
                <w:lang w:val="zh-TW" w:eastAsia="zh-TW" w:bidi="zh-TW"/>
              </w:rPr>
            </w:pPr>
            <w:r>
              <w:t>土地管理工作奖励</w:t>
            </w:r>
          </w:p>
        </w:tc>
        <w:tc>
          <w:tcPr>
            <w:tcW w:w="1013" w:type="dxa"/>
            <w:tcBorders>
              <w:top w:val="single" w:color="auto" w:sz="4" w:space="0"/>
              <w:left w:val="single" w:color="auto" w:sz="4" w:space="0"/>
            </w:tcBorders>
            <w:shd w:val="clear" w:color="auto" w:fill="FFFFFF"/>
            <w:vAlign w:val="center"/>
          </w:tcPr>
          <w:p>
            <w:pPr>
              <w:pStyle w:val="8"/>
              <w:ind w:firstLine="140" w:firstLineChars="0"/>
              <w:jc w:val="both"/>
              <w:rPr>
                <w:rFonts w:ascii="宋体" w:hAnsi="宋体" w:eastAsia="宋体" w:cs="宋体"/>
                <w:color w:val="000000"/>
                <w:sz w:val="20"/>
                <w:szCs w:val="20"/>
                <w:lang w:val="zh-TW" w:eastAsia="zh-TW" w:bidi="zh-TW"/>
              </w:rPr>
            </w:pPr>
            <w:r>
              <w:t>《中华人民共和国土地管理法》第</w:t>
            </w:r>
            <w:r>
              <w:rPr>
                <w:rFonts w:hint="eastAsia"/>
                <w:lang w:eastAsia="zh-CN"/>
              </w:rPr>
              <w:t>八</w:t>
            </w:r>
            <w:r>
              <w:t>条</w:t>
            </w:r>
          </w:p>
        </w:tc>
        <w:tc>
          <w:tcPr>
            <w:tcW w:w="7092" w:type="dxa"/>
            <w:tcBorders>
              <w:top w:val="single" w:color="auto" w:sz="4" w:space="0"/>
              <w:left w:val="single" w:color="auto" w:sz="4" w:space="0"/>
            </w:tcBorders>
            <w:shd w:val="clear" w:color="auto" w:fill="FFFFFF"/>
            <w:vAlign w:val="center"/>
          </w:tcPr>
          <w:p>
            <w:pPr>
              <w:pStyle w:val="8"/>
              <w:tabs>
                <w:tab w:val="left" w:pos="637"/>
              </w:tabs>
              <w:spacing w:line="317" w:lineRule="exact"/>
              <w:ind w:firstLine="400" w:firstLineChars="200"/>
              <w:jc w:val="both"/>
            </w:pPr>
            <w:r>
              <w:rPr>
                <w:rFonts w:hint="eastAsia"/>
                <w:lang w:val="en-US" w:eastAsia="zh-CN"/>
              </w:rPr>
              <w:t>1.</w:t>
            </w:r>
            <w:r>
              <w:t>制定方案责任：制定评选表彰方案，明确评选条件、评选程序；</w:t>
            </w:r>
          </w:p>
          <w:p>
            <w:pPr>
              <w:pStyle w:val="8"/>
              <w:tabs>
                <w:tab w:val="left" w:pos="629"/>
              </w:tabs>
              <w:spacing w:line="312"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firstLine="400" w:firstLineChars="200"/>
              <w:jc w:val="both"/>
            </w:pPr>
            <w:r>
              <w:rPr>
                <w:rFonts w:hint="eastAsia"/>
                <w:lang w:val="en-US" w:eastAsia="zh-CN"/>
              </w:rPr>
              <w:t>3.</w:t>
            </w:r>
            <w:r>
              <w:t>审查阶段责任：结合审报材料对候选人的业绩贡献等相关情况进行审核，并提交领导集体审议；</w:t>
            </w:r>
          </w:p>
          <w:p>
            <w:pPr>
              <w:pStyle w:val="8"/>
              <w:tabs>
                <w:tab w:val="left" w:pos="656"/>
              </w:tabs>
              <w:spacing w:line="317" w:lineRule="exact"/>
              <w:ind w:firstLine="400" w:firstLineChars="200"/>
            </w:pPr>
            <w:r>
              <w:rPr>
                <w:rFonts w:hint="eastAsia"/>
                <w:lang w:val="en-US" w:eastAsia="zh-CN"/>
              </w:rPr>
              <w:t>4.</w:t>
            </w:r>
            <w:r>
              <w:t>决定阶段责任：审定表彰对象；</w:t>
            </w:r>
          </w:p>
          <w:p>
            <w:pPr>
              <w:pStyle w:val="8"/>
              <w:tabs>
                <w:tab w:val="left" w:pos="651"/>
              </w:tabs>
              <w:spacing w:line="317" w:lineRule="exact"/>
              <w:ind w:firstLine="400" w:firstLineChars="200"/>
            </w:pPr>
            <w:r>
              <w:rPr>
                <w:rFonts w:hint="eastAsia"/>
                <w:lang w:val="en-US" w:eastAsia="zh-CN"/>
              </w:rPr>
              <w:t>5.</w:t>
            </w:r>
            <w:r>
              <w:t>公示阶段责任:将审核通过人员名单在公共媒体或者官方网站公示；</w:t>
            </w:r>
          </w:p>
          <w:p>
            <w:pPr>
              <w:pStyle w:val="8"/>
              <w:tabs>
                <w:tab w:val="left" w:pos="651"/>
              </w:tabs>
              <w:spacing w:line="317"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7" w:lineRule="exact"/>
              <w:ind w:firstLine="400" w:firstLineChars="200"/>
              <w:jc w:val="both"/>
            </w:pPr>
            <w:r>
              <w:rPr>
                <w:rFonts w:hint="eastAsia"/>
                <w:lang w:val="en-US" w:eastAsia="zh-CN"/>
              </w:rPr>
              <w:t>7.</w:t>
            </w:r>
            <w:r>
              <w:t>事后监督责任：推荐人选未按评选条件和程序推荐的，经查实后取消评选资格或取消奖励；</w:t>
            </w:r>
          </w:p>
          <w:p>
            <w:pPr>
              <w:pStyle w:val="8"/>
              <w:tabs>
                <w:tab w:val="left" w:pos="651"/>
              </w:tabs>
              <w:spacing w:line="317" w:lineRule="exact"/>
              <w:ind w:firstLine="400" w:firstLineChars="200"/>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5" w:lineRule="exact"/>
              <w:ind w:firstLine="400" w:firstLineChars="200"/>
              <w:jc w:val="both"/>
            </w:pPr>
            <w:r>
              <w:rPr>
                <w:rFonts w:hint="eastAsia"/>
                <w:lang w:val="en-US" w:eastAsia="zh-CN"/>
              </w:rPr>
              <w:t>1.</w:t>
            </w:r>
            <w:r>
              <w:t>不经组织程序擅自决定表彰对象的；</w:t>
            </w:r>
          </w:p>
          <w:p>
            <w:pPr>
              <w:pStyle w:val="8"/>
              <w:tabs>
                <w:tab w:val="left" w:pos="666"/>
              </w:tabs>
              <w:spacing w:line="305" w:lineRule="exact"/>
              <w:ind w:firstLine="400" w:firstLineChars="200"/>
              <w:jc w:val="both"/>
            </w:pPr>
            <w:r>
              <w:rPr>
                <w:rFonts w:hint="eastAsia"/>
                <w:lang w:val="en-US" w:eastAsia="zh-CN"/>
              </w:rPr>
              <w:t>2.</w:t>
            </w:r>
            <w:r>
              <w:t>对表彰对象不经公示的；</w:t>
            </w:r>
          </w:p>
          <w:p>
            <w:pPr>
              <w:pStyle w:val="8"/>
              <w:tabs>
                <w:tab w:val="left" w:pos="624"/>
              </w:tabs>
              <w:spacing w:line="305" w:lineRule="exact"/>
              <w:ind w:firstLine="400" w:firstLineChars="200"/>
              <w:jc w:val="both"/>
            </w:pPr>
            <w:r>
              <w:rPr>
                <w:rFonts w:hint="eastAsia"/>
                <w:lang w:val="en-US" w:eastAsia="zh-CN"/>
              </w:rPr>
              <w:t>3.</w:t>
            </w:r>
            <w:r>
              <w:t>接到对表彰对象的举报不予核实的；</w:t>
            </w:r>
          </w:p>
          <w:p>
            <w:pPr>
              <w:pStyle w:val="8"/>
              <w:tabs>
                <w:tab w:val="left" w:pos="629"/>
              </w:tabs>
              <w:spacing w:line="307"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12"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1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3</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firstLineChars="0"/>
              <w:rPr>
                <w:rFonts w:ascii="宋体" w:hAnsi="宋体" w:eastAsia="宋体" w:cs="宋体"/>
                <w:color w:val="000000"/>
                <w:sz w:val="20"/>
                <w:szCs w:val="20"/>
                <w:lang w:val="zh-TW" w:eastAsia="zh-TW" w:bidi="zh-TW"/>
              </w:rPr>
            </w:pPr>
            <w:r>
              <w:t>土地承包经营纠纷调解</w:t>
            </w:r>
          </w:p>
        </w:tc>
        <w:tc>
          <w:tcPr>
            <w:tcW w:w="1013"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firstLineChars="0"/>
              <w:jc w:val="both"/>
              <w:rPr>
                <w:rFonts w:ascii="宋体" w:hAnsi="宋体" w:eastAsia="宋体" w:cs="宋体"/>
                <w:color w:val="000000"/>
                <w:sz w:val="20"/>
                <w:szCs w:val="20"/>
                <w:lang w:val="zh-TW" w:eastAsia="zh-TW" w:bidi="zh-TW"/>
              </w:rPr>
            </w:pPr>
            <w:r>
              <w:t>《中华人民共和国农村土地承包法》第五十五条《中华人民共和国农村土地承包经营纠纷调解仲裁法》第三条第七条</w:t>
            </w:r>
          </w:p>
        </w:tc>
        <w:tc>
          <w:tcPr>
            <w:tcW w:w="7092"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7"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7" w:lineRule="exact"/>
              <w:ind w:firstLine="400" w:firstLineChars="200"/>
            </w:pPr>
            <w:r>
              <w:rPr>
                <w:rFonts w:hint="eastAsia"/>
                <w:lang w:val="en-US" w:eastAsia="zh-CN"/>
              </w:rPr>
              <w:t>2.</w:t>
            </w:r>
            <w:r>
              <w:t>审査阶段责任：按照规定程序，对提交的材料进行审核；</w:t>
            </w:r>
          </w:p>
          <w:p>
            <w:pPr>
              <w:pStyle w:val="8"/>
              <w:tabs>
                <w:tab w:val="left" w:pos="629"/>
              </w:tabs>
              <w:spacing w:line="307" w:lineRule="exact"/>
              <w:ind w:firstLine="400" w:firstLineChars="200"/>
            </w:pPr>
            <w:r>
              <w:rPr>
                <w:rFonts w:hint="eastAsia"/>
                <w:lang w:val="en-US" w:eastAsia="zh-CN"/>
              </w:rPr>
              <w:t>3.</w:t>
            </w:r>
            <w:r>
              <w:t>调解阶段责任：召集双方当事人，并经过举证、质证等法定程序，作出调解意见，当事人不认可调解意见的，可以向人民法院起诉；</w:t>
            </w:r>
          </w:p>
          <w:p>
            <w:pPr>
              <w:pStyle w:val="8"/>
              <w:tabs>
                <w:tab w:val="left" w:pos="671"/>
              </w:tabs>
              <w:spacing w:line="307" w:lineRule="exact"/>
              <w:ind w:firstLine="400" w:firstLineChars="200"/>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对符合法定条件的申请不予受理、调解的；</w:t>
            </w:r>
          </w:p>
          <w:p>
            <w:pPr>
              <w:pStyle w:val="8"/>
              <w:tabs>
                <w:tab w:val="left" w:pos="638"/>
              </w:tabs>
              <w:spacing w:line="312" w:lineRule="exact"/>
              <w:ind w:firstLine="400" w:firstLineChars="200"/>
              <w:jc w:val="both"/>
            </w:pPr>
            <w:r>
              <w:rPr>
                <w:rFonts w:hint="eastAsia"/>
                <w:lang w:val="en-US" w:eastAsia="zh-CN"/>
              </w:rPr>
              <w:t>2.</w:t>
            </w:r>
            <w:r>
              <w:t>对不符合法定条件的申请予以受理、调解的；</w:t>
            </w:r>
          </w:p>
          <w:p>
            <w:pPr>
              <w:pStyle w:val="8"/>
              <w:tabs>
                <w:tab w:val="left" w:pos="643"/>
              </w:tabs>
              <w:spacing w:line="312" w:lineRule="exact"/>
              <w:ind w:firstLine="400" w:firstLineChars="200"/>
              <w:jc w:val="both"/>
            </w:pPr>
            <w:r>
              <w:rPr>
                <w:rFonts w:hint="eastAsia"/>
                <w:lang w:val="en-US" w:eastAsia="zh-CN"/>
              </w:rPr>
              <w:t>3.</w:t>
            </w:r>
            <w:r>
              <w:t>未按法定程序对双方当事人进行调解的；</w:t>
            </w:r>
          </w:p>
          <w:p>
            <w:pPr>
              <w:pStyle w:val="8"/>
              <w:tabs>
                <w:tab w:val="left" w:pos="638"/>
              </w:tabs>
              <w:spacing w:line="310"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10"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4"/>
        <w:gridCol w:w="966"/>
        <w:gridCol w:w="712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right="140" w:firstLine="0"/>
              <w:jc w:val="center"/>
            </w:pPr>
            <w:r>
              <w:rPr>
                <w:b/>
                <w:bCs/>
              </w:rPr>
              <w:t>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2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805"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3</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14" w:type="dxa"/>
            <w:tcBorders>
              <w:top w:val="single" w:color="auto" w:sz="4" w:space="0"/>
              <w:left w:val="single" w:color="auto" w:sz="4" w:space="0"/>
            </w:tcBorders>
            <w:shd w:val="clear" w:color="auto" w:fill="FFFFFF"/>
            <w:vAlign w:val="center"/>
          </w:tcPr>
          <w:p>
            <w:pPr>
              <w:pStyle w:val="8"/>
              <w:spacing w:line="307" w:lineRule="exact"/>
              <w:ind w:firstLine="0" w:firstLineChars="0"/>
              <w:rPr>
                <w:rFonts w:ascii="宋体" w:hAnsi="宋体" w:eastAsia="宋体" w:cs="宋体"/>
                <w:color w:val="000000"/>
                <w:sz w:val="20"/>
                <w:szCs w:val="20"/>
                <w:lang w:val="zh-TW" w:eastAsia="zh-TW" w:bidi="zh-TW"/>
              </w:rPr>
            </w:pPr>
            <w:r>
              <w:t>农村土地承包经营权流转争议调解</w:t>
            </w:r>
          </w:p>
        </w:tc>
        <w:tc>
          <w:tcPr>
            <w:tcW w:w="966" w:type="dxa"/>
            <w:tcBorders>
              <w:top w:val="single" w:color="auto" w:sz="4" w:space="0"/>
              <w:left w:val="single" w:color="auto" w:sz="4" w:space="0"/>
            </w:tcBorders>
            <w:shd w:val="clear" w:color="auto" w:fill="FFFFFF"/>
            <w:vAlign w:val="center"/>
          </w:tcPr>
          <w:p>
            <w:pPr>
              <w:pStyle w:val="8"/>
              <w:ind w:firstLine="140" w:firstLineChars="0"/>
              <w:jc w:val="both"/>
              <w:rPr>
                <w:rFonts w:ascii="宋体" w:hAnsi="宋体" w:eastAsia="宋体" w:cs="宋体"/>
                <w:color w:val="000000"/>
                <w:sz w:val="20"/>
                <w:szCs w:val="20"/>
                <w:lang w:val="zh-TW" w:eastAsia="zh-TW" w:bidi="zh-TW"/>
              </w:rPr>
            </w:pPr>
            <w:r>
              <w:t>《农村土地承包经营权流转管理办法》第三十三条</w:t>
            </w:r>
          </w:p>
        </w:tc>
        <w:tc>
          <w:tcPr>
            <w:tcW w:w="7126" w:type="dxa"/>
            <w:tcBorders>
              <w:top w:val="single" w:color="auto" w:sz="4" w:space="0"/>
              <w:left w:val="single" w:color="auto" w:sz="4" w:space="0"/>
            </w:tcBorders>
            <w:shd w:val="clear" w:color="auto" w:fill="FFFFFF"/>
            <w:vAlign w:val="center"/>
          </w:tcPr>
          <w:p>
            <w:pPr>
              <w:pStyle w:val="8"/>
              <w:tabs>
                <w:tab w:val="left" w:pos="634"/>
              </w:tabs>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pPr>
            <w:r>
              <w:rPr>
                <w:rFonts w:hint="eastAsia"/>
                <w:lang w:val="en-US" w:eastAsia="zh-CN"/>
              </w:rPr>
              <w:t>2.</w:t>
            </w:r>
            <w:r>
              <w:t>审查阶段责任：按照规定程序，对提交的材料进行审核；</w:t>
            </w:r>
          </w:p>
          <w:p>
            <w:pPr>
              <w:pStyle w:val="8"/>
              <w:tabs>
                <w:tab w:val="left" w:pos="629"/>
              </w:tabs>
              <w:ind w:firstLine="400" w:firstLineChars="200"/>
              <w:jc w:val="both"/>
            </w:pPr>
            <w:r>
              <w:rPr>
                <w:rFonts w:hint="eastAsia"/>
                <w:lang w:val="en-US" w:eastAsia="zh-CN"/>
              </w:rPr>
              <w:t>3.</w:t>
            </w:r>
            <w:r>
              <w:t>调解阶段责任：召集双方当事人，并经过举证、质证等法定程序，作出调解意见，当事人不认可调解意见的，可以向人民法院起诉；</w:t>
            </w:r>
          </w:p>
          <w:p>
            <w:pPr>
              <w:pStyle w:val="8"/>
              <w:tabs>
                <w:tab w:val="left" w:pos="671"/>
              </w:tabs>
              <w:ind w:firstLine="400" w:firstLineChars="200"/>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对符合法定条件的申请不予受理、调解的；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对不符合法定条件的申请予以受理、调解的；</w:t>
            </w:r>
          </w:p>
          <w:p>
            <w:pPr>
              <w:pStyle w:val="8"/>
              <w:tabs>
                <w:tab w:val="left" w:pos="643"/>
              </w:tabs>
              <w:spacing w:line="307" w:lineRule="exact"/>
              <w:ind w:firstLine="400" w:firstLineChars="200"/>
              <w:jc w:val="both"/>
            </w:pPr>
            <w:r>
              <w:rPr>
                <w:rFonts w:hint="eastAsia"/>
                <w:lang w:val="en-US" w:eastAsia="zh-CN"/>
              </w:rPr>
              <w:t>3.</w:t>
            </w:r>
            <w:r>
              <w:t>未按法定程序对双方当事人进行调解的；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7"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29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3</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调解</w:t>
            </w:r>
          </w:p>
        </w:tc>
        <w:tc>
          <w:tcPr>
            <w:tcW w:w="1014" w:type="dxa"/>
            <w:tcBorders>
              <w:top w:val="single" w:color="auto" w:sz="4" w:space="0"/>
              <w:left w:val="single" w:color="auto" w:sz="4" w:space="0"/>
              <w:bottom w:val="single" w:color="auto" w:sz="4" w:space="0"/>
            </w:tcBorders>
            <w:shd w:val="clear" w:color="auto" w:fill="FFFFFF"/>
            <w:vAlign w:val="center"/>
          </w:tcPr>
          <w:p>
            <w:pPr>
              <w:pStyle w:val="8"/>
              <w:ind w:firstLine="0" w:firstLineChars="0"/>
              <w:jc w:val="both"/>
              <w:rPr>
                <w:rFonts w:ascii="宋体" w:hAnsi="宋体" w:eastAsia="宋体" w:cs="宋体"/>
                <w:color w:val="000000"/>
                <w:sz w:val="20"/>
                <w:szCs w:val="20"/>
                <w:lang w:val="zh-TW" w:eastAsia="zh-TW" w:bidi="zh-TW"/>
              </w:rPr>
            </w:pPr>
            <w:r>
              <w:t>对可能影响社会安全事件的矛盾纠纷调解</w:t>
            </w:r>
          </w:p>
        </w:tc>
        <w:tc>
          <w:tcPr>
            <w:tcW w:w="966"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firstLineChars="0"/>
              <w:jc w:val="both"/>
              <w:rPr>
                <w:rFonts w:ascii="宋体" w:hAnsi="宋体" w:eastAsia="宋体" w:cs="宋体"/>
                <w:color w:val="000000"/>
                <w:sz w:val="20"/>
                <w:szCs w:val="20"/>
                <w:lang w:val="zh-TW" w:eastAsia="zh-TW" w:bidi="zh-TW"/>
              </w:rPr>
            </w:pPr>
            <w:r>
              <w:t>《中华人民共和国突发事件应对法》第二十一条</w:t>
            </w:r>
          </w:p>
        </w:tc>
        <w:tc>
          <w:tcPr>
            <w:tcW w:w="7126"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4"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4" w:lineRule="exact"/>
              <w:ind w:firstLine="400" w:firstLineChars="200"/>
              <w:jc w:val="both"/>
            </w:pPr>
            <w:r>
              <w:rPr>
                <w:rFonts w:hint="eastAsia"/>
                <w:lang w:val="en-US" w:eastAsia="zh-CN"/>
              </w:rPr>
              <w:t>2.</w:t>
            </w:r>
            <w:r>
              <w:t>审査阶段责任：按照规定程序，对提交的材料进行审核；</w:t>
            </w:r>
          </w:p>
          <w:p>
            <w:pPr>
              <w:pStyle w:val="8"/>
              <w:tabs>
                <w:tab w:val="left" w:pos="629"/>
              </w:tabs>
              <w:spacing w:line="304" w:lineRule="exact"/>
              <w:ind w:firstLine="400" w:firstLineChars="200"/>
              <w:jc w:val="both"/>
            </w:pPr>
            <w:r>
              <w:rPr>
                <w:rFonts w:hint="eastAsia"/>
                <w:lang w:val="en-US" w:eastAsia="zh-CN"/>
              </w:rPr>
              <w:t>3.</w:t>
            </w:r>
            <w:r>
              <w:t>调解阶段责任：召集双方当事人，并经过举证、质证等法定程序，作出调解意见，如当事人不认可调解意见，可以向上级矛盾纠纷调解机构或人民法院起诉；</w:t>
            </w:r>
          </w:p>
          <w:p>
            <w:pPr>
              <w:pStyle w:val="8"/>
              <w:tabs>
                <w:tab w:val="left" w:pos="671"/>
              </w:tabs>
              <w:spacing w:line="304"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6" w:lineRule="exact"/>
              <w:ind w:left="0" w:leftChars="0" w:firstLine="400" w:firstLineChars="200"/>
              <w:jc w:val="left"/>
            </w:pPr>
            <w:r>
              <w:rPr>
                <w:rFonts w:hint="eastAsia"/>
                <w:lang w:val="en-US" w:eastAsia="zh-CN"/>
              </w:rPr>
              <w:t>1.</w:t>
            </w:r>
            <w:r>
              <w:t>对符合法定条件的申请不予受理、调解的；</w:t>
            </w:r>
          </w:p>
          <w:p>
            <w:pPr>
              <w:pStyle w:val="8"/>
              <w:tabs>
                <w:tab w:val="left" w:pos="638"/>
              </w:tabs>
              <w:spacing w:line="306" w:lineRule="exact"/>
              <w:ind w:firstLine="400" w:firstLineChars="200"/>
              <w:jc w:val="left"/>
            </w:pPr>
            <w:r>
              <w:rPr>
                <w:rFonts w:hint="eastAsia"/>
                <w:lang w:val="en-US" w:eastAsia="zh-CN"/>
              </w:rPr>
              <w:t>2.</w:t>
            </w:r>
            <w:r>
              <w:t>对不符合法定条件的申请予以受理、调解的；</w:t>
            </w:r>
          </w:p>
          <w:p>
            <w:pPr>
              <w:pStyle w:val="8"/>
              <w:tabs>
                <w:tab w:val="left" w:pos="643"/>
              </w:tabs>
              <w:spacing w:line="306" w:lineRule="exact"/>
              <w:ind w:firstLine="400" w:firstLineChars="200"/>
              <w:jc w:val="left"/>
            </w:pPr>
            <w:r>
              <w:rPr>
                <w:rFonts w:hint="eastAsia"/>
                <w:lang w:val="en-US" w:eastAsia="zh-CN"/>
              </w:rPr>
              <w:t>3.</w:t>
            </w:r>
            <w:r>
              <w:t>未按法定程序对双方当事人进行调解的；</w:t>
            </w:r>
          </w:p>
          <w:p>
            <w:pPr>
              <w:pStyle w:val="8"/>
              <w:tabs>
                <w:tab w:val="left" w:pos="638"/>
              </w:tabs>
              <w:spacing w:line="306" w:lineRule="exact"/>
              <w:ind w:firstLine="400" w:firstLineChars="200"/>
              <w:jc w:val="left"/>
            </w:pPr>
            <w:r>
              <w:rPr>
                <w:rFonts w:hint="eastAsia"/>
                <w:lang w:val="en-US" w:eastAsia="zh-CN"/>
              </w:rPr>
              <w:t>4.</w:t>
            </w:r>
            <w:r>
              <w:t>有收取不正当利益或为他人谋取不正当利益提供方便的；</w:t>
            </w:r>
          </w:p>
          <w:p>
            <w:pPr>
              <w:pStyle w:val="8"/>
              <w:tabs>
                <w:tab w:val="left" w:pos="662"/>
              </w:tabs>
              <w:spacing w:line="306" w:lineRule="exact"/>
              <w:ind w:firstLine="400" w:firstLineChars="200"/>
              <w:jc w:val="left"/>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01"/>
        <w:gridCol w:w="991"/>
        <w:gridCol w:w="7114"/>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91"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14"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91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3</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firstLineChars="0"/>
              <w:jc w:val="center"/>
              <w:rPr>
                <w:rFonts w:ascii="宋体" w:hAnsi="宋体" w:eastAsia="宋体" w:cs="宋体"/>
                <w:color w:val="000000"/>
                <w:sz w:val="20"/>
                <w:szCs w:val="20"/>
                <w:lang w:val="zh-TW" w:eastAsia="zh-TW" w:bidi="zh-TW"/>
              </w:rPr>
            </w:pPr>
            <w:r>
              <w:t>企业劳动争议调解</w:t>
            </w:r>
          </w:p>
        </w:tc>
        <w:tc>
          <w:tcPr>
            <w:tcW w:w="991" w:type="dxa"/>
            <w:tcBorders>
              <w:top w:val="single" w:color="auto" w:sz="4" w:space="0"/>
              <w:left w:val="single" w:color="auto" w:sz="4" w:space="0"/>
              <w:bottom w:val="single" w:color="auto" w:sz="4" w:space="0"/>
            </w:tcBorders>
            <w:shd w:val="clear" w:color="auto" w:fill="FFFFFF"/>
            <w:vAlign w:val="center"/>
          </w:tcPr>
          <w:p>
            <w:pPr>
              <w:pStyle w:val="8"/>
              <w:spacing w:line="262" w:lineRule="exact"/>
              <w:ind w:firstLine="140"/>
              <w:jc w:val="center"/>
            </w:pPr>
            <w:r>
              <w:t>《中华人民共和国人民调解法》第三十四条</w:t>
            </w:r>
          </w:p>
          <w:p>
            <w:pPr>
              <w:pStyle w:val="8"/>
              <w:spacing w:line="262" w:lineRule="exact"/>
              <w:ind w:firstLine="140" w:firstLineChars="0"/>
              <w:jc w:val="center"/>
              <w:rPr>
                <w:rFonts w:ascii="宋体" w:hAnsi="宋体" w:eastAsia="宋体" w:cs="宋体"/>
                <w:color w:val="000000"/>
                <w:sz w:val="20"/>
                <w:szCs w:val="20"/>
                <w:lang w:val="zh-TW" w:eastAsia="zh-TW" w:bidi="zh-TW"/>
              </w:rPr>
            </w:pPr>
            <w:r>
              <w:t>《企业劳动争议协商调解规定》第十二条</w:t>
            </w:r>
          </w:p>
        </w:tc>
        <w:tc>
          <w:tcPr>
            <w:tcW w:w="7114"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4"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r>
              <w:rPr>
                <w:i/>
                <w:iCs/>
              </w:rPr>
              <w:t>。</w:t>
            </w:r>
          </w:p>
          <w:p>
            <w:pPr>
              <w:pStyle w:val="8"/>
              <w:tabs>
                <w:tab w:val="left" w:pos="676"/>
              </w:tabs>
              <w:spacing w:line="304" w:lineRule="exact"/>
              <w:ind w:firstLine="400" w:firstLineChars="200"/>
              <w:jc w:val="both"/>
            </w:pPr>
            <w:r>
              <w:rPr>
                <w:rFonts w:hint="eastAsia"/>
                <w:lang w:val="en-US" w:eastAsia="zh-CN"/>
              </w:rPr>
              <w:t>2.</w:t>
            </w:r>
            <w:r>
              <w:t>审査阶段责任：按照规定程序，对提交的材料进行审核；</w:t>
            </w:r>
          </w:p>
          <w:p>
            <w:pPr>
              <w:pStyle w:val="8"/>
              <w:tabs>
                <w:tab w:val="left" w:pos="634"/>
              </w:tabs>
              <w:spacing w:line="304" w:lineRule="exact"/>
              <w:ind w:firstLine="400" w:firstLineChars="200"/>
              <w:jc w:val="center"/>
            </w:pPr>
            <w:r>
              <w:rPr>
                <w:rFonts w:hint="eastAsia"/>
                <w:lang w:val="en-US" w:eastAsia="zh-CN"/>
              </w:rPr>
              <w:t>3.</w:t>
            </w:r>
            <w:r>
              <w:t>调解阶段责任：召集双方当事人，并经过举证、质证等法定程序，作出调解意见，如当事人不认可调解意见，可以向县级劳动人事争议仲裁委员会申请仲裁；</w:t>
            </w:r>
          </w:p>
          <w:p>
            <w:pPr>
              <w:pStyle w:val="8"/>
              <w:tabs>
                <w:tab w:val="left" w:pos="671"/>
              </w:tabs>
              <w:spacing w:line="304"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对符合法定条件的申请不予受理、调解的；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对不符合法定条件的申请予以受理、调解的；</w:t>
            </w:r>
          </w:p>
          <w:p>
            <w:pPr>
              <w:pStyle w:val="8"/>
              <w:tabs>
                <w:tab w:val="left" w:pos="643"/>
              </w:tabs>
              <w:spacing w:line="307" w:lineRule="exact"/>
              <w:ind w:firstLine="400" w:firstLineChars="200"/>
              <w:jc w:val="both"/>
            </w:pPr>
            <w:r>
              <w:rPr>
                <w:rFonts w:hint="eastAsia"/>
                <w:lang w:val="en-US" w:eastAsia="zh-CN"/>
              </w:rPr>
              <w:t>3.</w:t>
            </w:r>
            <w:r>
              <w:t>未按法定程序对双方当事人进行调解的；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307"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076" w:hRule="exact"/>
          <w:jc w:val="center"/>
        </w:trPr>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3</w:t>
            </w:r>
            <w:r>
              <w:rPr>
                <w:rFonts w:hint="eastAsia"/>
                <w:lang w:val="en-US" w:eastAsia="zh-CN"/>
              </w:rPr>
              <w:t>8</w:t>
            </w:r>
          </w:p>
        </w:tc>
        <w:tc>
          <w:tcPr>
            <w:tcW w:w="7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301" w:lineRule="exact"/>
              <w:ind w:firstLine="0" w:firstLineChars="0"/>
              <w:jc w:val="center"/>
              <w:rPr>
                <w:rFonts w:ascii="宋体" w:hAnsi="宋体" w:eastAsia="宋体" w:cs="宋体"/>
                <w:color w:val="000000"/>
                <w:sz w:val="20"/>
                <w:szCs w:val="20"/>
                <w:lang w:val="zh-TW" w:eastAsia="zh-TW" w:bidi="zh-TW"/>
              </w:rPr>
            </w:pPr>
            <w:r>
              <w:t>侵害个人在农村集体经济组织中享有权益的调解</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301" w:lineRule="exact"/>
              <w:ind w:firstLine="140" w:firstLineChars="0"/>
              <w:jc w:val="center"/>
              <w:rPr>
                <w:rFonts w:ascii="宋体" w:hAnsi="宋体" w:eastAsia="宋体" w:cs="宋体"/>
                <w:color w:val="000000"/>
                <w:sz w:val="20"/>
                <w:szCs w:val="20"/>
                <w:lang w:val="zh-TW" w:eastAsia="zh-TW" w:bidi="zh-TW"/>
              </w:rPr>
            </w:pPr>
            <w:r>
              <w:t>《中华人民共和国妇女权益保障法》第五十五条</w:t>
            </w:r>
          </w:p>
        </w:tc>
        <w:tc>
          <w:tcPr>
            <w:tcW w:w="711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306" w:lineRule="exact"/>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221"/>
              </w:tabs>
              <w:spacing w:line="306" w:lineRule="exact"/>
              <w:ind w:firstLine="400" w:firstLineChars="200"/>
              <w:jc w:val="both"/>
            </w:pPr>
            <w:r>
              <w:rPr>
                <w:rFonts w:hint="eastAsia"/>
                <w:lang w:val="en-US" w:eastAsia="zh-CN"/>
              </w:rPr>
              <w:t>2.</w:t>
            </w:r>
            <w:r>
              <w:t>审査阶段责任：按照规定程序，对提交的材料进行审核；</w:t>
            </w:r>
          </w:p>
          <w:p>
            <w:pPr>
              <w:pStyle w:val="8"/>
              <w:tabs>
                <w:tab w:val="left" w:pos="216"/>
              </w:tabs>
              <w:spacing w:line="306" w:lineRule="exact"/>
              <w:ind w:firstLine="400" w:firstLineChars="200"/>
              <w:jc w:val="both"/>
            </w:pPr>
            <w:r>
              <w:rPr>
                <w:rFonts w:hint="eastAsia"/>
                <w:lang w:val="en-US" w:eastAsia="zh-CN"/>
              </w:rPr>
              <w:t>3.</w:t>
            </w:r>
            <w:r>
              <w:t>调解阶段责任：召集双方当事人，并经过举证、质证等法定程序，作出调解意见，如当事人不认可调解意见，可以向县级劳动人事争议仲裁委员会申请仲裁或人民法院起诉；</w:t>
            </w:r>
          </w:p>
          <w:p>
            <w:pPr>
              <w:pStyle w:val="8"/>
              <w:tabs>
                <w:tab w:val="left" w:pos="216"/>
              </w:tabs>
              <w:spacing w:line="306"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对符合法定条件的申请不予受理、调解的；</w:t>
            </w:r>
          </w:p>
          <w:p>
            <w:pPr>
              <w:pStyle w:val="8"/>
              <w:tabs>
                <w:tab w:val="left" w:pos="638"/>
              </w:tabs>
              <w:spacing w:line="312" w:lineRule="exact"/>
              <w:ind w:firstLine="400" w:firstLineChars="200"/>
              <w:jc w:val="both"/>
            </w:pPr>
            <w:r>
              <w:rPr>
                <w:rFonts w:hint="eastAsia"/>
                <w:lang w:val="en-US" w:eastAsia="zh-CN"/>
              </w:rPr>
              <w:t>2.</w:t>
            </w:r>
            <w:r>
              <w:t>对不符合法定条件的申请予以受理、调解的；</w:t>
            </w:r>
          </w:p>
          <w:p>
            <w:pPr>
              <w:pStyle w:val="8"/>
              <w:tabs>
                <w:tab w:val="left" w:pos="643"/>
              </w:tabs>
              <w:spacing w:line="312" w:lineRule="exact"/>
              <w:ind w:firstLine="400" w:firstLineChars="200"/>
              <w:jc w:val="both"/>
            </w:pPr>
            <w:r>
              <w:rPr>
                <w:rFonts w:hint="eastAsia"/>
                <w:lang w:val="en-US" w:eastAsia="zh-CN"/>
              </w:rPr>
              <w:t>3.</w:t>
            </w:r>
            <w:r>
              <w:t>未按法定程序对双方当事人进行调解的；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w:t>
            </w:r>
          </w:p>
          <w:p>
            <w:pPr>
              <w:pStyle w:val="8"/>
              <w:tabs>
                <w:tab w:val="left" w:pos="662"/>
              </w:tabs>
              <w:spacing w:line="307"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01"/>
        <w:gridCol w:w="888"/>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67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39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1" w:type="dxa"/>
            <w:tcBorders>
              <w:top w:val="single" w:color="auto" w:sz="4" w:space="0"/>
              <w:left w:val="single" w:color="auto" w:sz="4" w:space="0"/>
            </w:tcBorders>
            <w:shd w:val="clear" w:color="auto" w:fill="FFFFFF"/>
            <w:vAlign w:val="center"/>
          </w:tcPr>
          <w:p>
            <w:pPr>
              <w:pStyle w:val="8"/>
              <w:spacing w:line="300" w:lineRule="exact"/>
              <w:ind w:firstLine="0"/>
              <w:jc w:val="both"/>
            </w:pPr>
            <w:r>
              <w:t>对实行家庭承包方式的农村土地承包经营权颁证的审核</w:t>
            </w:r>
          </w:p>
        </w:tc>
        <w:tc>
          <w:tcPr>
            <w:tcW w:w="888" w:type="dxa"/>
            <w:tcBorders>
              <w:top w:val="single" w:color="auto" w:sz="4" w:space="0"/>
              <w:left w:val="single" w:color="auto" w:sz="4" w:space="0"/>
            </w:tcBorders>
            <w:shd w:val="clear" w:color="auto" w:fill="FFFFFF"/>
            <w:vAlign w:val="bottom"/>
          </w:tcPr>
          <w:p>
            <w:pPr>
              <w:pStyle w:val="8"/>
              <w:spacing w:line="301" w:lineRule="exact"/>
              <w:ind w:firstLine="140"/>
              <w:jc w:val="both"/>
            </w:pPr>
            <w:r>
              <w:t>《中华人民共和国农村土地承包经营权证管理办法》第七条第十三条</w:t>
            </w:r>
          </w:p>
        </w:tc>
        <w:tc>
          <w:tcPr>
            <w:tcW w:w="7217"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审査阶段责任：依法对申请材料进行审査，提出初步审查意见；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决定阶段责任：作出审核决定；</w:t>
            </w:r>
          </w:p>
          <w:p>
            <w:pPr>
              <w:pStyle w:val="8"/>
              <w:tabs>
                <w:tab w:val="left" w:pos="671"/>
              </w:tabs>
              <w:spacing w:line="298"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8"/>
              <w:tabs>
                <w:tab w:val="left" w:pos="614"/>
              </w:tabs>
              <w:spacing w:line="286"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86"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86" w:lineRule="exact"/>
              <w:ind w:firstLine="400" w:firstLineChars="200"/>
              <w:jc w:val="both"/>
            </w:pPr>
            <w:r>
              <w:rPr>
                <w:rFonts w:hint="eastAsia"/>
                <w:lang w:val="en-US" w:eastAsia="zh-CN"/>
              </w:rPr>
              <w:t>3.</w:t>
            </w:r>
            <w:r>
              <w:t>擅自增设、变更受理、审核程序、条件的；</w:t>
            </w:r>
          </w:p>
          <w:p>
            <w:pPr>
              <w:pStyle w:val="8"/>
              <w:tabs>
                <w:tab w:val="left" w:pos="638"/>
              </w:tabs>
              <w:spacing w:line="286"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286"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6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40</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1" w:type="dxa"/>
            <w:tcBorders>
              <w:top w:val="single" w:color="auto" w:sz="4" w:space="0"/>
              <w:left w:val="single" w:color="auto" w:sz="4" w:space="0"/>
            </w:tcBorders>
            <w:shd w:val="clear" w:color="auto" w:fill="FFFFFF"/>
            <w:vAlign w:val="center"/>
          </w:tcPr>
          <w:p>
            <w:pPr>
              <w:pStyle w:val="8"/>
              <w:spacing w:line="300" w:lineRule="exact"/>
              <w:ind w:firstLine="0"/>
              <w:jc w:val="both"/>
            </w:pPr>
            <w:r>
              <w:t>对实行招标、拍卖、公开协商等方式的农村土地承包经营权颁证的审核</w:t>
            </w:r>
          </w:p>
        </w:tc>
        <w:tc>
          <w:tcPr>
            <w:tcW w:w="888" w:type="dxa"/>
            <w:tcBorders>
              <w:top w:val="single" w:color="auto" w:sz="4" w:space="0"/>
              <w:left w:val="single" w:color="auto" w:sz="4" w:space="0"/>
            </w:tcBorders>
            <w:shd w:val="clear" w:color="auto" w:fill="FFFFFF"/>
            <w:vAlign w:val="center"/>
          </w:tcPr>
          <w:p>
            <w:pPr>
              <w:pStyle w:val="8"/>
              <w:ind w:firstLine="140"/>
              <w:jc w:val="both"/>
            </w:pPr>
            <w:r>
              <w:t>《中华人民共和国农村土地承包经营权证管理办法》第八条</w:t>
            </w:r>
          </w:p>
        </w:tc>
        <w:tc>
          <w:tcPr>
            <w:tcW w:w="7217"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审查阶段责任：依法对申请材料进行审査，提出初步审查意见；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决定阶段责任：作出审核决定；</w:t>
            </w:r>
          </w:p>
          <w:p>
            <w:pPr>
              <w:pStyle w:val="8"/>
              <w:tabs>
                <w:tab w:val="left" w:pos="671"/>
              </w:tabs>
              <w:spacing w:line="298"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83"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88"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98" w:lineRule="exact"/>
              <w:ind w:firstLine="400" w:firstLineChars="200"/>
              <w:jc w:val="both"/>
            </w:pPr>
            <w:r>
              <w:rPr>
                <w:rFonts w:hint="eastAsia"/>
                <w:lang w:val="en-US" w:eastAsia="zh-CN"/>
              </w:rPr>
              <w:t>3.</w:t>
            </w:r>
            <w:r>
              <w:t>擅自增设、变更受理、审核程序、条件的；</w:t>
            </w:r>
          </w:p>
          <w:p>
            <w:pPr>
              <w:pStyle w:val="8"/>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288"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65"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rPr>
                <w:rFonts w:hint="eastAsia"/>
                <w:lang w:val="en-US" w:eastAsia="zh-CN"/>
              </w:rPr>
              <w:t>41</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1"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0"/>
              <w:jc w:val="both"/>
            </w:pPr>
            <w:r>
              <w:t>换发、补发农村土地承包经营权证审核</w:t>
            </w:r>
          </w:p>
        </w:tc>
        <w:tc>
          <w:tcPr>
            <w:tcW w:w="888"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《中华人民共和国农村土地承包经营权证管理办法》第十七条</w:t>
            </w:r>
          </w:p>
        </w:tc>
        <w:tc>
          <w:tcPr>
            <w:tcW w:w="7217" w:type="dxa"/>
            <w:tcBorders>
              <w:top w:val="single" w:color="auto" w:sz="4" w:space="0"/>
              <w:left w:val="single" w:color="auto" w:sz="4" w:space="0"/>
              <w:bottom w:val="single" w:color="auto" w:sz="4" w:space="0"/>
            </w:tcBorders>
            <w:shd w:val="clear" w:color="auto" w:fill="FFFFFF"/>
            <w:vAlign w:val="center"/>
          </w:tcPr>
          <w:p>
            <w:pPr>
              <w:pStyle w:val="8"/>
              <w:spacing w:line="299"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spacing w:line="299" w:lineRule="exact"/>
              <w:ind w:firstLine="400" w:firstLineChars="200"/>
              <w:jc w:val="both"/>
            </w:pPr>
            <w:r>
              <w:t>2.审查阶段责任：依法对申请材料进行审查，提出初步审查意见；</w:t>
            </w:r>
          </w:p>
          <w:p>
            <w:pPr>
              <w:pStyle w:val="8"/>
              <w:spacing w:line="299" w:lineRule="exact"/>
              <w:ind w:firstLine="400" w:firstLineChars="200"/>
              <w:jc w:val="both"/>
            </w:pPr>
            <w:r>
              <w:t>3.决定阶段责任：作出审核决定；</w:t>
            </w:r>
          </w:p>
          <w:p>
            <w:pPr>
              <w:pStyle w:val="8"/>
              <w:spacing w:line="299" w:lineRule="exact"/>
              <w:ind w:firstLine="400" w:firstLineChars="200"/>
              <w:jc w:val="both"/>
            </w:pPr>
            <w:r>
              <w:t>4.转报阶段责任：按照法定程序，将申请材料报送县级相关部门核准；</w:t>
            </w:r>
          </w:p>
          <w:p>
            <w:pPr>
              <w:pStyle w:val="8"/>
              <w:spacing w:line="299" w:lineRule="exact"/>
              <w:ind w:firstLine="400" w:firstLineChars="200"/>
              <w:jc w:val="both"/>
            </w:pPr>
            <w:r>
              <w:t>5.其他法律法规规定涉及本项权力应履行的责任。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14"/>
              </w:tabs>
              <w:spacing w:line="283"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93"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93" w:lineRule="exact"/>
              <w:ind w:firstLine="400" w:firstLineChars="200"/>
              <w:jc w:val="both"/>
            </w:pPr>
            <w:r>
              <w:rPr>
                <w:rFonts w:hint="eastAsia"/>
                <w:lang w:val="en-US" w:eastAsia="zh-CN"/>
              </w:rPr>
              <w:t>3.</w:t>
            </w:r>
            <w:r>
              <w:t>擅自增设、变更受理、审核程序、条件的；</w:t>
            </w:r>
          </w:p>
          <w:p>
            <w:pPr>
              <w:pStyle w:val="8"/>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8"/>
              <w:spacing w:line="288"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98"/>
        <w:gridCol w:w="888"/>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pPr>
            <w:r>
              <w:rPr>
                <w:b/>
                <w:bCs/>
              </w:rPr>
              <w:t>权力</w:t>
            </w:r>
            <w:r>
              <w:rPr>
                <w:rFonts w:hint="eastAsia"/>
                <w:b/>
                <w:bCs/>
                <w:lang w:val="en-US" w:eastAsia="zh-CN"/>
              </w:rPr>
              <w:t xml:space="preserve">  </w:t>
            </w:r>
            <w:r>
              <w:rPr>
                <w:b/>
                <w:bCs/>
              </w:rPr>
              <w:t>类型</w:t>
            </w:r>
          </w:p>
        </w:tc>
        <w:tc>
          <w:tcPr>
            <w:tcW w:w="998"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784"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2</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998" w:type="dxa"/>
            <w:tcBorders>
              <w:top w:val="single" w:color="auto" w:sz="4" w:space="0"/>
              <w:left w:val="single" w:color="auto" w:sz="4" w:space="0"/>
            </w:tcBorders>
            <w:shd w:val="clear" w:color="auto" w:fill="FFFFFF"/>
            <w:vAlign w:val="center"/>
          </w:tcPr>
          <w:p>
            <w:pPr>
              <w:pStyle w:val="8"/>
              <w:spacing w:line="299" w:lineRule="exact"/>
              <w:ind w:firstLine="0"/>
              <w:jc w:val="both"/>
            </w:pPr>
            <w:r>
              <w:t>乡（镇）村公共设施、公益事业建设用地审核</w:t>
            </w:r>
          </w:p>
        </w:tc>
        <w:tc>
          <w:tcPr>
            <w:tcW w:w="888"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《中华人民共和国土地管理法》第六十一条</w:t>
            </w:r>
          </w:p>
        </w:tc>
        <w:tc>
          <w:tcPr>
            <w:tcW w:w="7220"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审査阶段责任：依法对申请材料进行审査，提出初步审査意见；</w:t>
            </w:r>
          </w:p>
          <w:p>
            <w:pPr>
              <w:pStyle w:val="8"/>
              <w:tabs>
                <w:tab w:val="left" w:pos="671"/>
              </w:tabs>
              <w:spacing w:line="298" w:lineRule="exact"/>
              <w:ind w:firstLine="400" w:firstLineChars="200"/>
            </w:pPr>
            <w:r>
              <w:rPr>
                <w:rFonts w:hint="eastAsia"/>
                <w:lang w:val="en-US" w:eastAsia="zh-CN"/>
              </w:rPr>
              <w:t>3.</w:t>
            </w:r>
            <w:r>
              <w:t>决定阶段责任：作出审核决定；</w:t>
            </w:r>
          </w:p>
          <w:p>
            <w:pPr>
              <w:pStyle w:val="8"/>
              <w:tabs>
                <w:tab w:val="left" w:pos="671"/>
              </w:tabs>
              <w:spacing w:line="298"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8"/>
              <w:tabs>
                <w:tab w:val="left" w:pos="614"/>
              </w:tabs>
              <w:spacing w:line="306"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306"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306" w:lineRule="exact"/>
              <w:ind w:firstLine="400" w:firstLineChars="200"/>
              <w:jc w:val="both"/>
            </w:pPr>
            <w:r>
              <w:rPr>
                <w:rFonts w:hint="eastAsia"/>
                <w:lang w:val="en-US" w:eastAsia="zh-CN"/>
              </w:rPr>
              <w:t>3.</w:t>
            </w:r>
            <w:r>
              <w:t>擅自增设、变更受理、审核程序、条件的；</w:t>
            </w:r>
          </w:p>
          <w:p>
            <w:pPr>
              <w:pStyle w:val="8"/>
              <w:tabs>
                <w:tab w:val="left" w:pos="638"/>
              </w:tabs>
              <w:spacing w:line="306"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306"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2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998" w:type="dxa"/>
            <w:tcBorders>
              <w:top w:val="single" w:color="auto" w:sz="4" w:space="0"/>
              <w:left w:val="single" w:color="auto" w:sz="4" w:space="0"/>
            </w:tcBorders>
            <w:shd w:val="clear" w:color="auto" w:fill="FFFFFF"/>
            <w:vAlign w:val="center"/>
          </w:tcPr>
          <w:p>
            <w:pPr>
              <w:pStyle w:val="8"/>
              <w:spacing w:line="298" w:lineRule="exact"/>
              <w:ind w:firstLine="0"/>
              <w:jc w:val="both"/>
            </w:pPr>
            <w:r>
              <w:t>农村村民住宅用地审核</w:t>
            </w:r>
          </w:p>
        </w:tc>
        <w:tc>
          <w:tcPr>
            <w:tcW w:w="888" w:type="dxa"/>
            <w:tcBorders>
              <w:top w:val="single" w:color="auto" w:sz="4" w:space="0"/>
              <w:left w:val="single" w:color="auto" w:sz="4" w:space="0"/>
            </w:tcBorders>
            <w:shd w:val="clear" w:color="auto" w:fill="FFFFFF"/>
            <w:vAlign w:val="center"/>
          </w:tcPr>
          <w:p>
            <w:pPr>
              <w:pStyle w:val="8"/>
              <w:ind w:firstLine="140"/>
              <w:jc w:val="both"/>
            </w:pPr>
            <w:r>
              <w:t>《中华人民共和国土地管理法》第六十二条</w:t>
            </w:r>
          </w:p>
        </w:tc>
        <w:tc>
          <w:tcPr>
            <w:tcW w:w="7220" w:type="dxa"/>
            <w:tcBorders>
              <w:top w:val="single" w:color="auto" w:sz="4" w:space="0"/>
              <w:left w:val="single" w:color="auto" w:sz="4" w:space="0"/>
            </w:tcBorders>
            <w:shd w:val="clear" w:color="auto" w:fill="FFFFFF"/>
            <w:vAlign w:val="center"/>
          </w:tcPr>
          <w:p>
            <w:pPr>
              <w:pStyle w:val="8"/>
              <w:tabs>
                <w:tab w:val="left" w:pos="634"/>
              </w:tabs>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jc w:val="both"/>
            </w:pPr>
            <w:r>
              <w:rPr>
                <w:rFonts w:hint="eastAsia"/>
                <w:lang w:val="en-US" w:eastAsia="zh-CN"/>
              </w:rPr>
              <w:t>2.</w:t>
            </w:r>
            <w:r>
              <w:t>审査阶段责任：依法对申请材料进行审查，提出初步审查意见；</w:t>
            </w:r>
          </w:p>
          <w:p>
            <w:pPr>
              <w:pStyle w:val="8"/>
              <w:tabs>
                <w:tab w:val="left" w:pos="671"/>
              </w:tabs>
              <w:ind w:firstLine="400" w:firstLineChars="200"/>
            </w:pPr>
            <w:r>
              <w:rPr>
                <w:rFonts w:hint="eastAsia"/>
                <w:lang w:val="en-US" w:eastAsia="zh-CN"/>
              </w:rPr>
              <w:t>3.</w:t>
            </w:r>
            <w:r>
              <w:t>决定阶段责任：作出审核决定；</w:t>
            </w:r>
          </w:p>
          <w:p>
            <w:pPr>
              <w:pStyle w:val="8"/>
              <w:tabs>
                <w:tab w:val="left" w:pos="671"/>
              </w:tabs>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8"/>
              <w:tabs>
                <w:tab w:val="left" w:pos="614"/>
              </w:tabs>
              <w:spacing w:line="307"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307" w:lineRule="exact"/>
              <w:ind w:firstLine="400" w:firstLineChars="200"/>
              <w:jc w:val="both"/>
            </w:pPr>
            <w:r>
              <w:rPr>
                <w:rFonts w:hint="eastAsia"/>
                <w:lang w:val="en-US" w:eastAsia="zh-CN"/>
              </w:rPr>
              <w:t>3.</w:t>
            </w:r>
            <w:r>
              <w:t>擅自增设、变更受理、审核程序、条件的；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30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5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998" w:type="dxa"/>
            <w:tcBorders>
              <w:top w:val="single" w:color="auto" w:sz="4" w:space="0"/>
              <w:left w:val="single" w:color="auto" w:sz="4" w:space="0"/>
              <w:bottom w:val="single" w:color="auto" w:sz="4" w:space="0"/>
            </w:tcBorders>
            <w:shd w:val="clear" w:color="auto" w:fill="FFFFFF"/>
            <w:vAlign w:val="center"/>
          </w:tcPr>
          <w:p>
            <w:pPr>
              <w:pStyle w:val="8"/>
              <w:spacing w:line="311" w:lineRule="exact"/>
              <w:ind w:firstLine="0"/>
              <w:jc w:val="both"/>
            </w:pPr>
            <w:r>
              <w:t>自留山和个人承包集体林木的釆伐许可审核转报</w:t>
            </w:r>
          </w:p>
        </w:tc>
        <w:tc>
          <w:tcPr>
            <w:tcW w:w="888"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《中华人民共和国森林法》第</w:t>
            </w:r>
            <w:r>
              <w:rPr>
                <w:rFonts w:hint="eastAsia"/>
                <w:lang w:eastAsia="zh-CN"/>
              </w:rPr>
              <w:t>五十七</w:t>
            </w:r>
            <w:r>
              <w:t>条</w:t>
            </w:r>
          </w:p>
        </w:tc>
        <w:tc>
          <w:tcPr>
            <w:tcW w:w="7220"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审査阶段责任：依法对申请材料进行审査，提出初步审查意见；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决定阶段责任：作出是否准予的决定；</w:t>
            </w:r>
          </w:p>
          <w:p>
            <w:pPr>
              <w:pStyle w:val="8"/>
              <w:tabs>
                <w:tab w:val="left" w:pos="671"/>
              </w:tabs>
              <w:spacing w:line="298" w:lineRule="exact"/>
              <w:ind w:firstLine="400" w:firstLineChars="200"/>
              <w:jc w:val="both"/>
              <w:rPr>
                <w:lang w:eastAsia="zh-CN"/>
              </w:rPr>
            </w:pPr>
            <w:r>
              <w:rPr>
                <w:rFonts w:hint="eastAsia"/>
                <w:lang w:val="en-US" w:eastAsia="zh-CN"/>
              </w:rPr>
              <w:t>4.</w:t>
            </w:r>
            <w:r>
              <w:t>转报阶段责任：按照法定程序，将申请材料报送县级相关部门核准</w:t>
            </w:r>
            <w:r>
              <w:rPr>
                <w:rFonts w:hint="eastAsia"/>
                <w:lang w:eastAsia="zh-CN"/>
              </w:rPr>
              <w:t>；</w:t>
            </w:r>
          </w:p>
          <w:p>
            <w:pPr>
              <w:pStyle w:val="8"/>
              <w:tabs>
                <w:tab w:val="left" w:pos="666"/>
              </w:tabs>
              <w:spacing w:line="298"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8"/>
              <w:tabs>
                <w:tab w:val="left" w:pos="629"/>
              </w:tabs>
              <w:spacing w:line="307" w:lineRule="exact"/>
              <w:ind w:firstLine="400" w:firstLineChars="200"/>
              <w:jc w:val="both"/>
            </w:pPr>
            <w:r>
              <w:rPr>
                <w:rFonts w:hint="eastAsia"/>
                <w:lang w:val="en-US" w:eastAsia="zh-CN"/>
              </w:rPr>
              <w:t>1.</w:t>
            </w:r>
            <w:r>
              <w:t>对符合法定条件的申请不予受理、批准的；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对不符合法定条件的申请予以受理、批准的；</w:t>
            </w:r>
          </w:p>
          <w:p>
            <w:pPr>
              <w:pStyle w:val="8"/>
              <w:tabs>
                <w:tab w:val="left" w:pos="629"/>
              </w:tabs>
              <w:spacing w:line="307" w:lineRule="exact"/>
              <w:ind w:firstLine="400" w:firstLineChars="200"/>
              <w:jc w:val="both"/>
            </w:pPr>
            <w:r>
              <w:rPr>
                <w:rFonts w:hint="eastAsia"/>
                <w:lang w:val="en-US" w:eastAsia="zh-CN"/>
              </w:rPr>
              <w:t>3.</w:t>
            </w:r>
            <w:r>
              <w:t>擅自增设、变更受理、批准程序、条件的；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4"/>
        <w:gridCol w:w="887"/>
        <w:gridCol w:w="7205"/>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5"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60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tcBorders>
            <w:shd w:val="clear" w:color="auto" w:fill="FFFFFF"/>
            <w:vAlign w:val="center"/>
          </w:tcPr>
          <w:p>
            <w:pPr>
              <w:pStyle w:val="8"/>
              <w:spacing w:line="301" w:lineRule="exact"/>
              <w:ind w:firstLine="0"/>
              <w:jc w:val="both"/>
            </w:pPr>
            <w:r>
              <w:t>土地承包经营期内承包土地调整批准</w:t>
            </w:r>
          </w:p>
        </w:tc>
        <w:tc>
          <w:tcPr>
            <w:tcW w:w="887"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《中华人民共和国农村土地承包法》第二十八条</w:t>
            </w:r>
          </w:p>
        </w:tc>
        <w:tc>
          <w:tcPr>
            <w:tcW w:w="7205"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pPr>
            <w:r>
              <w:rPr>
                <w:rFonts w:hint="eastAsia"/>
                <w:lang w:val="en-US" w:eastAsia="zh-CN"/>
              </w:rPr>
              <w:t>2.</w:t>
            </w:r>
            <w:r>
              <w:t>审査阶段责任：依法对申请材料进行审査，提出初步审查意见；</w:t>
            </w:r>
          </w:p>
          <w:p>
            <w:pPr>
              <w:pStyle w:val="8"/>
              <w:tabs>
                <w:tab w:val="left" w:pos="671"/>
              </w:tabs>
              <w:spacing w:line="298" w:lineRule="exact"/>
              <w:ind w:firstLine="400" w:firstLineChars="200"/>
            </w:pPr>
            <w:r>
              <w:rPr>
                <w:rFonts w:hint="eastAsia"/>
                <w:lang w:val="en-US" w:eastAsia="zh-CN"/>
              </w:rPr>
              <w:t>3.</w:t>
            </w:r>
            <w:r>
              <w:t>决定阶段责任：作出是否批准的决定；</w:t>
            </w:r>
          </w:p>
          <w:p>
            <w:pPr>
              <w:pStyle w:val="8"/>
              <w:tabs>
                <w:tab w:val="left" w:pos="671"/>
              </w:tabs>
              <w:spacing w:line="298" w:lineRule="exact"/>
              <w:ind w:firstLine="400" w:firstLineChars="200"/>
            </w:pPr>
            <w:r>
              <w:rPr>
                <w:rFonts w:hint="eastAsia"/>
                <w:lang w:val="en-US" w:eastAsia="zh-CN"/>
              </w:rPr>
              <w:t>4.</w:t>
            </w:r>
            <w:r>
              <w:t>事后监督责任：加强事后监管并将审批表报县级相关部门备案；</w:t>
            </w:r>
          </w:p>
          <w:p>
            <w:pPr>
              <w:pStyle w:val="8"/>
              <w:tabs>
                <w:tab w:val="left" w:pos="666"/>
              </w:tabs>
              <w:spacing w:line="298"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6" w:lineRule="exact"/>
              <w:ind w:firstLine="400" w:firstLineChars="200"/>
              <w:jc w:val="both"/>
            </w:pPr>
            <w:r>
              <w:rPr>
                <w:rFonts w:hint="eastAsia"/>
                <w:lang w:val="en-US" w:eastAsia="zh-CN"/>
              </w:rPr>
              <w:t>1.</w:t>
            </w:r>
            <w:r>
              <w:t>对符合法定条件的申请不予受理、批准的；</w:t>
            </w:r>
          </w:p>
          <w:p>
            <w:pPr>
              <w:pStyle w:val="8"/>
              <w:tabs>
                <w:tab w:val="left" w:pos="638"/>
              </w:tabs>
              <w:spacing w:line="306" w:lineRule="exact"/>
              <w:ind w:firstLine="400" w:firstLineChars="200"/>
              <w:jc w:val="both"/>
            </w:pPr>
            <w:r>
              <w:rPr>
                <w:rFonts w:hint="eastAsia"/>
                <w:lang w:val="en-US" w:eastAsia="zh-CN"/>
              </w:rPr>
              <w:t>2.</w:t>
            </w:r>
            <w:r>
              <w:t>对不符合法定条件的申请予以受理、批准的；</w:t>
            </w:r>
          </w:p>
          <w:p>
            <w:pPr>
              <w:pStyle w:val="8"/>
              <w:tabs>
                <w:tab w:val="left" w:pos="629"/>
              </w:tabs>
              <w:spacing w:line="306" w:lineRule="exact"/>
              <w:ind w:firstLine="400" w:firstLineChars="200"/>
              <w:jc w:val="both"/>
            </w:pPr>
            <w:r>
              <w:rPr>
                <w:rFonts w:hint="eastAsia"/>
                <w:lang w:val="en-US" w:eastAsia="zh-CN"/>
              </w:rPr>
              <w:t>3.</w:t>
            </w:r>
            <w:r>
              <w:t>擅自增设、变更受理、批准程序、条件的；</w:t>
            </w:r>
          </w:p>
          <w:p>
            <w:pPr>
              <w:pStyle w:val="8"/>
              <w:tabs>
                <w:tab w:val="left" w:pos="638"/>
              </w:tabs>
              <w:spacing w:line="306"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6"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5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both"/>
            </w:pPr>
            <w:r>
              <w:t>农民集体所有的土地由本集体经济组织以外的单位或者个人承包经营批准</w:t>
            </w:r>
          </w:p>
        </w:tc>
        <w:tc>
          <w:tcPr>
            <w:tcW w:w="887"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《中华人民共和国土地管理法》第十三条</w:t>
            </w:r>
          </w:p>
          <w:p>
            <w:pPr>
              <w:pStyle w:val="8"/>
              <w:ind w:firstLine="140"/>
              <w:jc w:val="both"/>
            </w:pPr>
            <w:r>
              <w:t>《中华人民共和国农村土地承包法》第五十二条</w:t>
            </w:r>
          </w:p>
        </w:tc>
        <w:tc>
          <w:tcPr>
            <w:tcW w:w="7205" w:type="dxa"/>
            <w:tcBorders>
              <w:top w:val="single" w:color="auto" w:sz="4" w:space="0"/>
              <w:left w:val="single" w:color="auto" w:sz="4" w:space="0"/>
              <w:bottom w:val="single" w:color="auto" w:sz="4" w:space="0"/>
            </w:tcBorders>
            <w:shd w:val="clear" w:color="auto" w:fill="FFFFFF"/>
            <w:vAlign w:val="center"/>
          </w:tcPr>
          <w:p>
            <w:pPr>
              <w:pStyle w:val="8"/>
              <w:tabs>
                <w:tab w:val="left" w:pos="634"/>
              </w:tabs>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pPr>
            <w:r>
              <w:rPr>
                <w:rFonts w:hint="eastAsia"/>
                <w:lang w:val="en-US" w:eastAsia="zh-CN"/>
              </w:rPr>
              <w:t>2.</w:t>
            </w:r>
            <w:r>
              <w:t>审査阶段责任：依法对申请材料进行审査，提出初步审查意见；</w:t>
            </w:r>
          </w:p>
          <w:p>
            <w:pPr>
              <w:pStyle w:val="8"/>
              <w:tabs>
                <w:tab w:val="left" w:pos="671"/>
              </w:tabs>
              <w:ind w:firstLine="400" w:firstLineChars="200"/>
            </w:pPr>
            <w:r>
              <w:rPr>
                <w:rFonts w:hint="eastAsia"/>
                <w:lang w:val="en-US" w:eastAsia="zh-CN"/>
              </w:rPr>
              <w:t>3.</w:t>
            </w:r>
            <w:r>
              <w:t>决定阶段责任：作出是否批准的决定；</w:t>
            </w:r>
          </w:p>
          <w:p>
            <w:pPr>
              <w:pStyle w:val="8"/>
              <w:tabs>
                <w:tab w:val="left" w:pos="671"/>
              </w:tabs>
              <w:ind w:firstLine="400" w:firstLineChars="200"/>
            </w:pPr>
            <w:r>
              <w:rPr>
                <w:rFonts w:hint="eastAsia"/>
                <w:lang w:val="en-US" w:eastAsia="zh-CN"/>
              </w:rPr>
              <w:t>4.</w:t>
            </w:r>
            <w:r>
              <w:t>事后监督责任：加强事后监管并将审批表报县级相关部门备案；</w:t>
            </w:r>
          </w:p>
          <w:p>
            <w:pPr>
              <w:pStyle w:val="8"/>
              <w:tabs>
                <w:tab w:val="left" w:pos="666"/>
              </w:tabs>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6" w:lineRule="exact"/>
              <w:ind w:firstLine="400" w:firstLineChars="200"/>
              <w:jc w:val="both"/>
            </w:pPr>
            <w:r>
              <w:rPr>
                <w:rFonts w:hint="eastAsia"/>
                <w:lang w:val="en-US" w:eastAsia="zh-CN"/>
              </w:rPr>
              <w:t>1.</w:t>
            </w:r>
            <w:r>
              <w:t>对符合法定条件的申请不予受理、批准的；</w:t>
            </w:r>
          </w:p>
          <w:p>
            <w:pPr>
              <w:pStyle w:val="8"/>
              <w:tabs>
                <w:tab w:val="left" w:pos="638"/>
              </w:tabs>
              <w:spacing w:line="306" w:lineRule="exact"/>
              <w:ind w:firstLine="400" w:firstLineChars="200"/>
              <w:jc w:val="both"/>
            </w:pPr>
            <w:r>
              <w:rPr>
                <w:rFonts w:hint="eastAsia"/>
                <w:lang w:val="en-US" w:eastAsia="zh-CN"/>
              </w:rPr>
              <w:t>2.</w:t>
            </w:r>
            <w:r>
              <w:t>对不符合法定条件的申请予以受理、批准的；</w:t>
            </w:r>
          </w:p>
          <w:p>
            <w:pPr>
              <w:pStyle w:val="8"/>
              <w:tabs>
                <w:tab w:val="left" w:pos="629"/>
              </w:tabs>
              <w:spacing w:line="306" w:lineRule="exact"/>
              <w:ind w:firstLine="400" w:firstLineChars="200"/>
              <w:jc w:val="both"/>
            </w:pPr>
            <w:r>
              <w:rPr>
                <w:rFonts w:hint="eastAsia"/>
                <w:lang w:val="en-US" w:eastAsia="zh-CN"/>
              </w:rPr>
              <w:t>3.</w:t>
            </w:r>
            <w:r>
              <w:t>擅自增设、变更受理、批准程序、条件的；</w:t>
            </w:r>
          </w:p>
          <w:p>
            <w:pPr>
              <w:pStyle w:val="8"/>
              <w:tabs>
                <w:tab w:val="left" w:pos="638"/>
              </w:tabs>
              <w:spacing w:line="310"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10"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4"/>
        <w:gridCol w:w="887"/>
        <w:gridCol w:w="7205"/>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5"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59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tcBorders>
            <w:shd w:val="clear" w:color="auto" w:fill="FFFFFF"/>
            <w:vAlign w:val="center"/>
          </w:tcPr>
          <w:p>
            <w:pPr>
              <w:pStyle w:val="8"/>
              <w:ind w:firstLine="0"/>
              <w:jc w:val="both"/>
            </w:pPr>
            <w:r>
              <w:t>乡、村庄规划区内乡镇企业、乡（镇）村公共设施、公益事业建设规划许可初审</w:t>
            </w:r>
          </w:p>
        </w:tc>
        <w:tc>
          <w:tcPr>
            <w:tcW w:w="887" w:type="dxa"/>
            <w:tcBorders>
              <w:top w:val="single" w:color="auto" w:sz="4" w:space="0"/>
              <w:left w:val="single" w:color="auto" w:sz="4" w:space="0"/>
            </w:tcBorders>
            <w:shd w:val="clear" w:color="auto" w:fill="FFFFFF"/>
            <w:vAlign w:val="center"/>
          </w:tcPr>
          <w:p>
            <w:pPr>
              <w:pStyle w:val="8"/>
              <w:ind w:firstLine="140"/>
              <w:jc w:val="both"/>
            </w:pPr>
            <w:r>
              <w:t>《中华人民共和国城乡规划法》第四十一条</w:t>
            </w:r>
          </w:p>
        </w:tc>
        <w:tc>
          <w:tcPr>
            <w:tcW w:w="7205"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审查阶段责任：依法对申请材料进行审查，提出初步审查意见；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决定阶段责任：作出审核决定；</w:t>
            </w:r>
          </w:p>
          <w:p>
            <w:pPr>
              <w:pStyle w:val="8"/>
              <w:tabs>
                <w:tab w:val="left" w:pos="671"/>
              </w:tabs>
              <w:spacing w:line="298"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ind w:firstLine="400" w:firstLineChars="200"/>
              <w:jc w:val="both"/>
            </w:pPr>
            <w:r>
              <w:rPr>
                <w:rFonts w:hint="eastAsia"/>
                <w:lang w:val="en-US" w:eastAsia="zh-CN"/>
              </w:rPr>
              <w:t>1.</w:t>
            </w:r>
            <w:r>
              <w:t>对符合法定条件的申请不予受理、审核的；</w:t>
            </w:r>
          </w:p>
          <w:p>
            <w:pPr>
              <w:pStyle w:val="8"/>
              <w:tabs>
                <w:tab w:val="left" w:pos="638"/>
              </w:tabs>
              <w:spacing w:line="312"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317" w:lineRule="exact"/>
              <w:ind w:firstLine="400" w:firstLineChars="200"/>
              <w:jc w:val="both"/>
            </w:pPr>
            <w:r>
              <w:rPr>
                <w:rFonts w:hint="eastAsia"/>
                <w:lang w:val="en-US" w:eastAsia="zh-CN"/>
              </w:rPr>
              <w:t>3.</w:t>
            </w:r>
            <w:r>
              <w:t>在县级部门核准后，未及时告知申请人的；</w:t>
            </w:r>
          </w:p>
          <w:p>
            <w:pPr>
              <w:pStyle w:val="8"/>
              <w:tabs>
                <w:tab w:val="left" w:pos="629"/>
              </w:tabs>
              <w:spacing w:line="310" w:lineRule="exact"/>
              <w:ind w:firstLine="400" w:firstLineChars="200"/>
              <w:jc w:val="both"/>
            </w:pPr>
            <w:r>
              <w:rPr>
                <w:rFonts w:hint="eastAsia"/>
                <w:lang w:val="en-US" w:eastAsia="zh-CN"/>
              </w:rPr>
              <w:t>4.</w:t>
            </w:r>
            <w:r>
              <w:t>擅自增设、变更受理、审核程序、条件的；</w:t>
            </w:r>
          </w:p>
          <w:p>
            <w:pPr>
              <w:pStyle w:val="8"/>
              <w:tabs>
                <w:tab w:val="left" w:pos="638"/>
              </w:tabs>
              <w:spacing w:line="310" w:lineRule="exact"/>
              <w:ind w:firstLine="400" w:firstLineChars="200"/>
              <w:jc w:val="both"/>
            </w:pPr>
            <w:r>
              <w:rPr>
                <w:rFonts w:hint="eastAsia"/>
                <w:lang w:val="en-US" w:eastAsia="zh-CN"/>
              </w:rPr>
              <w:t>5.</w:t>
            </w:r>
            <w:r>
              <w:t>有收取不正当利益或为他人谋取不正当利益提供方便的；</w:t>
            </w:r>
          </w:p>
          <w:p>
            <w:pPr>
              <w:pStyle w:val="8"/>
              <w:tabs>
                <w:tab w:val="left" w:pos="638"/>
              </w:tabs>
              <w:spacing w:line="310"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36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8"/>
              <w:spacing w:line="304" w:lineRule="exact"/>
              <w:ind w:firstLine="0"/>
              <w:jc w:val="both"/>
            </w:pPr>
            <w:r>
              <w:t>村民在村庄、集镇规划区内建住宅申请的审核</w:t>
            </w:r>
          </w:p>
        </w:tc>
        <w:tc>
          <w:tcPr>
            <w:tcW w:w="887"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《村庄和集镇规划建设管理条例》第十八条</w:t>
            </w:r>
          </w:p>
        </w:tc>
        <w:tc>
          <w:tcPr>
            <w:tcW w:w="7205"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审查阶段责任：依法对申请材料进行审查，提出初步审查意见；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决定阶段责任：作出审核决定；</w:t>
            </w:r>
          </w:p>
          <w:p>
            <w:pPr>
              <w:pStyle w:val="8"/>
              <w:tabs>
                <w:tab w:val="left" w:pos="671"/>
              </w:tabs>
              <w:spacing w:line="298"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14"/>
              </w:tabs>
              <w:spacing w:line="307"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307" w:lineRule="exact"/>
              <w:ind w:firstLine="400" w:firstLineChars="200"/>
              <w:jc w:val="both"/>
            </w:pPr>
            <w:r>
              <w:rPr>
                <w:rFonts w:hint="eastAsia"/>
                <w:lang w:val="en-US" w:eastAsia="zh-CN"/>
              </w:rPr>
              <w:t>3.</w:t>
            </w:r>
            <w:r>
              <w:t>擅自增设、变更受理、审核程序、条件的；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4"/>
        <w:gridCol w:w="875"/>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75"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80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49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tcBorders>
            <w:shd w:val="clear" w:color="auto" w:fill="FFFFFF"/>
            <w:vAlign w:val="center"/>
          </w:tcPr>
          <w:p>
            <w:pPr>
              <w:pStyle w:val="8"/>
              <w:spacing w:line="300" w:lineRule="exact"/>
              <w:ind w:firstLine="0"/>
              <w:jc w:val="both"/>
            </w:pPr>
            <w:r>
              <w:t>因自然灾害受损的居民住房恢复重建补助对象的审核</w:t>
            </w:r>
          </w:p>
        </w:tc>
        <w:tc>
          <w:tcPr>
            <w:tcW w:w="875" w:type="dxa"/>
            <w:tcBorders>
              <w:top w:val="single" w:color="auto" w:sz="4" w:space="0"/>
              <w:left w:val="single" w:color="auto" w:sz="4" w:space="0"/>
            </w:tcBorders>
            <w:shd w:val="clear" w:color="auto" w:fill="FFFFFF"/>
            <w:vAlign w:val="center"/>
          </w:tcPr>
          <w:p>
            <w:pPr>
              <w:pStyle w:val="8"/>
              <w:ind w:firstLine="140"/>
              <w:jc w:val="both"/>
            </w:pPr>
            <w:r>
              <w:t>《自然灾害救助条例》第二十条</w:t>
            </w:r>
          </w:p>
        </w:tc>
        <w:tc>
          <w:tcPr>
            <w:tcW w:w="7217"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审查阶段责任：依法对申请材料进行审查，提出初步审查意见；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决定阶段责任：作出是否准予的决定；</w:t>
            </w:r>
          </w:p>
          <w:p>
            <w:pPr>
              <w:pStyle w:val="8"/>
              <w:tabs>
                <w:tab w:val="left" w:pos="671"/>
              </w:tabs>
              <w:spacing w:line="298" w:lineRule="exact"/>
              <w:ind w:firstLine="400" w:firstLineChars="200"/>
              <w:jc w:val="both"/>
            </w:pPr>
            <w:r>
              <w:rPr>
                <w:rFonts w:hint="eastAsia"/>
                <w:lang w:val="en-US" w:eastAsia="zh-CN"/>
              </w:rPr>
              <w:t>4.</w:t>
            </w:r>
            <w:r>
              <w:t>事后监督责任：加强事后监管并将审批表报县级相关部门备案；</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87"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87"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87" w:lineRule="exact"/>
              <w:ind w:firstLine="400" w:firstLineChars="200"/>
              <w:jc w:val="both"/>
            </w:pPr>
            <w:r>
              <w:rPr>
                <w:rFonts w:hint="eastAsia"/>
                <w:lang w:val="en-US" w:eastAsia="zh-CN"/>
              </w:rPr>
              <w:t>3.</w:t>
            </w:r>
            <w:r>
              <w:t>擅自增设、变更受理、审核程序、条件的；</w:t>
            </w:r>
          </w:p>
          <w:p>
            <w:pPr>
              <w:pStyle w:val="8"/>
              <w:tabs>
                <w:tab w:val="left" w:pos="638"/>
              </w:tabs>
              <w:spacing w:line="287"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8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0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50</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14" w:type="dxa"/>
            <w:tcBorders>
              <w:top w:val="single" w:color="auto" w:sz="4" w:space="0"/>
              <w:left w:val="single" w:color="auto" w:sz="4" w:space="0"/>
            </w:tcBorders>
            <w:shd w:val="clear" w:color="auto" w:fill="FFFFFF"/>
            <w:vAlign w:val="center"/>
          </w:tcPr>
          <w:p>
            <w:pPr>
              <w:pStyle w:val="8"/>
              <w:spacing w:line="301" w:lineRule="exact"/>
              <w:ind w:firstLine="0"/>
              <w:jc w:val="both"/>
            </w:pPr>
            <w:r>
              <w:t>适龄儿童、少年因身体状况需要延缓入学或者休学的批准</w:t>
            </w:r>
          </w:p>
        </w:tc>
        <w:tc>
          <w:tcPr>
            <w:tcW w:w="875"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《中华人民共和国义务教育法》第十一条</w:t>
            </w:r>
          </w:p>
        </w:tc>
        <w:tc>
          <w:tcPr>
            <w:tcW w:w="7217"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审査阶段责任：对提交的申请材料进行审査；</w:t>
            </w:r>
          </w:p>
          <w:p>
            <w:pPr>
              <w:pStyle w:val="8"/>
              <w:tabs>
                <w:tab w:val="left" w:pos="671"/>
              </w:tabs>
              <w:spacing w:line="298" w:lineRule="exact"/>
              <w:ind w:firstLine="400" w:firstLineChars="200"/>
              <w:jc w:val="both"/>
            </w:pPr>
            <w:r>
              <w:rPr>
                <w:rFonts w:hint="eastAsia"/>
                <w:lang w:val="en-US" w:eastAsia="zh-CN"/>
              </w:rPr>
              <w:t>3.</w:t>
            </w:r>
            <w:r>
              <w:t>决定阶段责任：作出是否准予的决定；</w:t>
            </w:r>
          </w:p>
          <w:p>
            <w:pPr>
              <w:pStyle w:val="8"/>
              <w:tabs>
                <w:tab w:val="left" w:pos="671"/>
              </w:tabs>
              <w:spacing w:line="298" w:lineRule="exact"/>
              <w:ind w:firstLine="400" w:firstLineChars="200"/>
              <w:jc w:val="both"/>
            </w:pPr>
            <w:r>
              <w:rPr>
                <w:rFonts w:hint="eastAsia"/>
                <w:lang w:val="en-US" w:eastAsia="zh-CN"/>
              </w:rPr>
              <w:t>4.</w:t>
            </w:r>
            <w:r>
              <w:t>事后监督责任：加强事后监管并将审批表报县级相关部门备案；</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288" w:lineRule="exact"/>
              <w:ind w:firstLine="400" w:firstLineChars="200"/>
              <w:jc w:val="both"/>
            </w:pPr>
            <w:r>
              <w:rPr>
                <w:rFonts w:hint="eastAsia"/>
                <w:lang w:val="en-US" w:eastAsia="zh-CN"/>
              </w:rPr>
              <w:t>1.</w:t>
            </w:r>
            <w:r>
              <w:t>对符合法定条件的申请不予受理、批准的；</w:t>
            </w:r>
          </w:p>
          <w:p>
            <w:pPr>
              <w:pStyle w:val="8"/>
              <w:tabs>
                <w:tab w:val="left" w:pos="638"/>
              </w:tabs>
              <w:spacing w:line="288" w:lineRule="exact"/>
              <w:ind w:firstLine="400" w:firstLineChars="200"/>
              <w:jc w:val="both"/>
            </w:pPr>
            <w:r>
              <w:rPr>
                <w:rFonts w:hint="eastAsia"/>
                <w:lang w:val="en-US" w:eastAsia="zh-CN"/>
              </w:rPr>
              <w:t>2.</w:t>
            </w:r>
            <w:r>
              <w:t>对不符合法定条件的申请予以受理、批准的；</w:t>
            </w:r>
          </w:p>
          <w:p>
            <w:pPr>
              <w:pStyle w:val="8"/>
              <w:tabs>
                <w:tab w:val="left" w:pos="629"/>
              </w:tabs>
              <w:spacing w:line="288" w:lineRule="exact"/>
              <w:ind w:firstLine="400" w:firstLineChars="200"/>
              <w:jc w:val="both"/>
            </w:pPr>
            <w:r>
              <w:rPr>
                <w:rFonts w:hint="eastAsia"/>
                <w:lang w:val="en-US" w:eastAsia="zh-CN"/>
              </w:rPr>
              <w:t>3.</w:t>
            </w:r>
            <w:r>
              <w:t>擅自增设、变更受理、批准程序、条件的；</w:t>
            </w:r>
          </w:p>
          <w:p>
            <w:pPr>
              <w:pStyle w:val="8"/>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88"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1</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农村五保对象入敬老院批准</w:t>
            </w:r>
          </w:p>
        </w:tc>
        <w:tc>
          <w:tcPr>
            <w:tcW w:w="875" w:type="dxa"/>
            <w:tcBorders>
              <w:top w:val="single" w:color="auto" w:sz="4" w:space="0"/>
              <w:left w:val="single" w:color="auto" w:sz="4" w:space="0"/>
              <w:bottom w:val="single" w:color="auto" w:sz="4" w:space="0"/>
            </w:tcBorders>
            <w:shd w:val="clear" w:color="auto" w:fill="FFFFFF"/>
            <w:vAlign w:val="bottom"/>
          </w:tcPr>
          <w:p>
            <w:pPr>
              <w:pStyle w:val="8"/>
              <w:spacing w:line="260" w:lineRule="exact"/>
              <w:ind w:firstLine="142"/>
              <w:jc w:val="both"/>
            </w:pPr>
            <w:r>
              <w:t>《农村敬老院管理暂行办法》第八条</w:t>
            </w:r>
          </w:p>
          <w:p>
            <w:pPr>
              <w:pStyle w:val="8"/>
              <w:spacing w:line="260" w:lineRule="exact"/>
              <w:ind w:firstLine="142"/>
              <w:jc w:val="both"/>
            </w:pPr>
            <w:r>
              <w:t>《农村五保供养工作条例》第三条</w:t>
            </w:r>
          </w:p>
        </w:tc>
        <w:tc>
          <w:tcPr>
            <w:tcW w:w="7217"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w:t>
            </w:r>
            <w:r>
              <w:rPr>
                <w:rFonts w:hint="eastAsia"/>
                <w:lang w:eastAsia="zh-CN"/>
              </w:rPr>
              <w:t>依</w:t>
            </w:r>
            <w:r>
              <w:t>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审査阶段责任：对提交的申请材料进行审査；</w:t>
            </w:r>
          </w:p>
          <w:p>
            <w:pPr>
              <w:pStyle w:val="8"/>
              <w:tabs>
                <w:tab w:val="left" w:pos="671"/>
              </w:tabs>
              <w:spacing w:line="298" w:lineRule="exact"/>
              <w:ind w:firstLine="400" w:firstLineChars="200"/>
              <w:jc w:val="both"/>
            </w:pPr>
            <w:r>
              <w:rPr>
                <w:rFonts w:hint="eastAsia"/>
                <w:lang w:val="en-US" w:eastAsia="zh-CN"/>
              </w:rPr>
              <w:t>3.</w:t>
            </w:r>
            <w:r>
              <w:t>决定阶段责任：作出是否准予的决定；</w:t>
            </w:r>
          </w:p>
          <w:p>
            <w:pPr>
              <w:pStyle w:val="8"/>
              <w:tabs>
                <w:tab w:val="left" w:pos="671"/>
              </w:tabs>
              <w:spacing w:line="298" w:lineRule="exact"/>
              <w:ind w:firstLine="400" w:firstLineChars="200"/>
              <w:jc w:val="both"/>
            </w:pPr>
            <w:r>
              <w:rPr>
                <w:rFonts w:hint="eastAsia"/>
                <w:lang w:val="en-US" w:eastAsia="zh-CN"/>
              </w:rPr>
              <w:t>4.</w:t>
            </w:r>
            <w:r>
              <w:t>事后监督责任：加强事后监管并将审批表报县级相关部门备案；</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286" w:lineRule="exact"/>
              <w:ind w:firstLine="400" w:firstLineChars="200"/>
              <w:jc w:val="both"/>
            </w:pPr>
            <w:r>
              <w:rPr>
                <w:rFonts w:hint="eastAsia"/>
                <w:lang w:val="en-US" w:eastAsia="zh-CN"/>
              </w:rPr>
              <w:t>1.</w:t>
            </w:r>
            <w:r>
              <w:t>对符合法定条件的申请不予受理、批准的；</w:t>
            </w:r>
          </w:p>
          <w:p>
            <w:pPr>
              <w:pStyle w:val="8"/>
              <w:tabs>
                <w:tab w:val="left" w:pos="638"/>
              </w:tabs>
              <w:spacing w:line="286" w:lineRule="exact"/>
              <w:ind w:firstLine="400" w:firstLineChars="200"/>
              <w:jc w:val="both"/>
            </w:pPr>
            <w:r>
              <w:rPr>
                <w:rFonts w:hint="eastAsia"/>
                <w:lang w:val="en-US" w:eastAsia="zh-CN"/>
              </w:rPr>
              <w:t>2.</w:t>
            </w:r>
            <w:r>
              <w:t>对不符合法定条件的申请予以受理、批准的；</w:t>
            </w:r>
          </w:p>
          <w:p>
            <w:pPr>
              <w:pStyle w:val="8"/>
              <w:tabs>
                <w:tab w:val="left" w:pos="629"/>
              </w:tabs>
              <w:spacing w:line="286" w:lineRule="exact"/>
              <w:ind w:firstLine="400" w:firstLineChars="200"/>
              <w:jc w:val="both"/>
            </w:pPr>
            <w:r>
              <w:rPr>
                <w:rFonts w:hint="eastAsia"/>
                <w:lang w:val="en-US" w:eastAsia="zh-CN"/>
              </w:rPr>
              <w:t>3.</w:t>
            </w:r>
            <w:r>
              <w:t>擅自增设、变更受理、批准程序、条件的；</w:t>
            </w:r>
          </w:p>
          <w:p>
            <w:pPr>
              <w:pStyle w:val="8"/>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288"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23"/>
        <w:gridCol w:w="863"/>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3"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63"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744"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2</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3" w:type="dxa"/>
            <w:tcBorders>
              <w:top w:val="single" w:color="auto" w:sz="4" w:space="0"/>
              <w:left w:val="single" w:color="auto" w:sz="4" w:space="0"/>
            </w:tcBorders>
            <w:shd w:val="clear" w:color="auto" w:fill="FFFFFF"/>
            <w:vAlign w:val="center"/>
          </w:tcPr>
          <w:p>
            <w:pPr>
              <w:pStyle w:val="8"/>
              <w:spacing w:line="305" w:lineRule="exact"/>
              <w:ind w:firstLine="0"/>
              <w:jc w:val="both"/>
            </w:pPr>
            <w:r>
              <w:t>受理进入光荣院集中供养申请</w:t>
            </w:r>
          </w:p>
        </w:tc>
        <w:tc>
          <w:tcPr>
            <w:tcW w:w="863" w:type="dxa"/>
            <w:tcBorders>
              <w:top w:val="single" w:color="auto" w:sz="4" w:space="0"/>
              <w:left w:val="single" w:color="auto" w:sz="4" w:space="0"/>
            </w:tcBorders>
            <w:shd w:val="clear" w:color="auto" w:fill="FFFFFF"/>
            <w:vAlign w:val="center"/>
          </w:tcPr>
          <w:p>
            <w:pPr>
              <w:pStyle w:val="8"/>
              <w:ind w:firstLine="140"/>
              <w:jc w:val="both"/>
            </w:pPr>
            <w:r>
              <w:t>《光荣院管理办法》第八条</w:t>
            </w:r>
          </w:p>
        </w:tc>
        <w:tc>
          <w:tcPr>
            <w:tcW w:w="7220"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firstLine="400" w:firstLineChars="200"/>
              <w:jc w:val="both"/>
            </w:pPr>
            <w:r>
              <w:rPr>
                <w:rFonts w:hint="eastAsia"/>
                <w:lang w:val="en-US" w:eastAsia="zh-CN"/>
              </w:rPr>
              <w:t>2.</w:t>
            </w:r>
            <w:r>
              <w:t>审查阶段责任：依法对申请材料进行审查，提出初步审查意见；</w:t>
            </w:r>
          </w:p>
          <w:p>
            <w:pPr>
              <w:pStyle w:val="8"/>
              <w:tabs>
                <w:tab w:val="left" w:pos="671"/>
              </w:tabs>
              <w:spacing w:line="305" w:lineRule="exact"/>
              <w:ind w:firstLine="400" w:firstLineChars="200"/>
              <w:jc w:val="both"/>
            </w:pPr>
            <w:r>
              <w:rPr>
                <w:rFonts w:hint="eastAsia"/>
                <w:lang w:val="en-US" w:eastAsia="zh-CN"/>
              </w:rPr>
              <w:t>3.</w:t>
            </w:r>
            <w:r>
              <w:t>决定阶段责任：作出审核决定；</w:t>
            </w:r>
          </w:p>
          <w:p>
            <w:pPr>
              <w:pStyle w:val="8"/>
              <w:tabs>
                <w:tab w:val="left" w:pos="605"/>
              </w:tabs>
              <w:spacing w:line="305" w:lineRule="exact"/>
              <w:ind w:firstLine="400" w:firstLineChars="200"/>
              <w:jc w:val="both"/>
            </w:pPr>
            <w:r>
              <w:rPr>
                <w:rFonts w:hint="eastAsia"/>
                <w:lang w:val="en-US" w:eastAsia="zh-CN"/>
              </w:rPr>
              <w:t>4.</w:t>
            </w:r>
            <w:r>
              <w:t>转报阶段责任：按照法定程序，将申请材料报送县级光荣院主管部门审批；</w:t>
            </w:r>
          </w:p>
          <w:p>
            <w:pPr>
              <w:pStyle w:val="8"/>
              <w:tabs>
                <w:tab w:val="left" w:pos="666"/>
              </w:tabs>
              <w:spacing w:line="305" w:lineRule="exact"/>
              <w:ind w:firstLine="400" w:firstLineChars="200"/>
              <w:jc w:val="both"/>
            </w:pPr>
            <w:r>
              <w:rPr>
                <w:rFonts w:hint="eastAsia"/>
                <w:lang w:val="en-US" w:eastAsia="zh-CN"/>
              </w:rPr>
              <w:t>5.</w:t>
            </w:r>
            <w:r>
              <w:t>事后监管责任：加强监督检查，防止弄虚作假；</w:t>
            </w:r>
          </w:p>
          <w:p>
            <w:pPr>
              <w:pStyle w:val="8"/>
              <w:tabs>
                <w:tab w:val="left" w:pos="671"/>
              </w:tabs>
              <w:spacing w:line="305"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307"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322" w:lineRule="exact"/>
              <w:ind w:firstLine="400" w:firstLineChars="200"/>
              <w:jc w:val="both"/>
            </w:pPr>
            <w:r>
              <w:rPr>
                <w:rFonts w:hint="eastAsia"/>
                <w:lang w:val="en-US" w:eastAsia="zh-CN"/>
              </w:rPr>
              <w:t>3.</w:t>
            </w:r>
            <w:r>
              <w:t>在县级部门核准后，未及时告知申请人的；</w:t>
            </w:r>
          </w:p>
          <w:p>
            <w:pPr>
              <w:pStyle w:val="8"/>
              <w:tabs>
                <w:tab w:val="left" w:pos="629"/>
              </w:tabs>
              <w:spacing w:line="317" w:lineRule="exact"/>
              <w:ind w:firstLine="400" w:firstLineChars="200"/>
              <w:jc w:val="both"/>
            </w:pPr>
            <w:r>
              <w:rPr>
                <w:rFonts w:hint="eastAsia"/>
                <w:lang w:val="en-US" w:eastAsia="zh-CN"/>
              </w:rPr>
              <w:t>4.</w:t>
            </w:r>
            <w:r>
              <w:t>擅自增设、变更受理、审核程序、条件的；</w:t>
            </w:r>
          </w:p>
          <w:p>
            <w:pPr>
              <w:pStyle w:val="8"/>
              <w:tabs>
                <w:tab w:val="left" w:pos="638"/>
              </w:tabs>
              <w:spacing w:line="310" w:lineRule="exact"/>
              <w:ind w:firstLine="400" w:firstLineChars="200"/>
              <w:jc w:val="both"/>
            </w:pPr>
            <w:r>
              <w:rPr>
                <w:rFonts w:hint="eastAsia"/>
                <w:lang w:val="en-US" w:eastAsia="zh-CN"/>
              </w:rPr>
              <w:t>5.</w:t>
            </w:r>
            <w:r>
              <w:t>有收取不正当利益或为他人谋取不正当利益提供方便的；</w:t>
            </w:r>
          </w:p>
          <w:p>
            <w:pPr>
              <w:pStyle w:val="8"/>
              <w:tabs>
                <w:tab w:val="left" w:pos="638"/>
              </w:tabs>
              <w:spacing w:line="310"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6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3" w:type="dxa"/>
            <w:tcBorders>
              <w:top w:val="single" w:color="auto" w:sz="4" w:space="0"/>
              <w:left w:val="single" w:color="auto" w:sz="4" w:space="0"/>
              <w:bottom w:val="single" w:color="auto" w:sz="4" w:space="0"/>
            </w:tcBorders>
            <w:shd w:val="clear" w:color="auto" w:fill="FFFFFF"/>
            <w:vAlign w:val="center"/>
          </w:tcPr>
          <w:p>
            <w:pPr>
              <w:pStyle w:val="8"/>
              <w:spacing w:line="307" w:lineRule="exact"/>
              <w:ind w:firstLine="0"/>
              <w:jc w:val="both"/>
            </w:pPr>
            <w:r>
              <w:t>社会救助对象审核</w:t>
            </w:r>
          </w:p>
        </w:tc>
        <w:tc>
          <w:tcPr>
            <w:tcW w:w="863"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《社会救助暂行办法》第十一条第十三条第十六条第十七条第十八条第三十条第四十条第四十八条</w:t>
            </w:r>
          </w:p>
        </w:tc>
        <w:tc>
          <w:tcPr>
            <w:tcW w:w="7220"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5"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29"/>
              </w:tabs>
              <w:spacing w:line="305" w:lineRule="exact"/>
              <w:ind w:firstLine="400" w:firstLineChars="200"/>
              <w:jc w:val="both"/>
            </w:pPr>
            <w:r>
              <w:rPr>
                <w:rFonts w:hint="eastAsia"/>
                <w:lang w:val="en-US" w:eastAsia="zh-CN"/>
              </w:rPr>
              <w:t>2.</w:t>
            </w:r>
            <w:r>
              <w:t>审査阶段责任：对初审材料进行审核；组织入户调查、评议、审核、审査，提出初审意见；</w:t>
            </w:r>
          </w:p>
          <w:p>
            <w:pPr>
              <w:pStyle w:val="8"/>
              <w:tabs>
                <w:tab w:val="left" w:pos="671"/>
              </w:tabs>
              <w:spacing w:line="305" w:lineRule="exact"/>
              <w:ind w:firstLine="400" w:firstLineChars="200"/>
              <w:jc w:val="both"/>
            </w:pPr>
            <w:r>
              <w:rPr>
                <w:rFonts w:hint="eastAsia"/>
                <w:lang w:val="en-US" w:eastAsia="zh-CN"/>
              </w:rPr>
              <w:t>3.</w:t>
            </w:r>
            <w:r>
              <w:t>决定阶段责任：按照规定程序，作出审核决定；</w:t>
            </w:r>
          </w:p>
          <w:p>
            <w:pPr>
              <w:pStyle w:val="8"/>
              <w:tabs>
                <w:tab w:val="left" w:pos="671"/>
              </w:tabs>
              <w:spacing w:line="305" w:lineRule="exact"/>
              <w:ind w:firstLine="400" w:firstLineChars="200"/>
              <w:jc w:val="both"/>
            </w:pPr>
            <w:r>
              <w:rPr>
                <w:rFonts w:hint="eastAsia"/>
                <w:lang w:val="en-US" w:eastAsia="zh-CN"/>
              </w:rPr>
              <w:t>4.</w:t>
            </w:r>
            <w:r>
              <w:t>事后监管责任：加强监督检査，防止弄虚作假；</w:t>
            </w:r>
          </w:p>
          <w:p>
            <w:pPr>
              <w:pStyle w:val="8"/>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7" w:lineRule="exact"/>
              <w:ind w:firstLine="400" w:firstLineChars="200"/>
              <w:jc w:val="both"/>
            </w:pPr>
            <w:r>
              <w:rPr>
                <w:rFonts w:hint="eastAsia"/>
                <w:lang w:val="en-US" w:eastAsia="zh-CN"/>
              </w:rPr>
              <w:t>1.</w:t>
            </w:r>
            <w:r>
              <w:t>对符合申请条件的救助申请不予受理的；</w:t>
            </w:r>
          </w:p>
          <w:p>
            <w:pPr>
              <w:pStyle w:val="8"/>
              <w:tabs>
                <w:tab w:val="left" w:pos="643"/>
              </w:tabs>
              <w:spacing w:line="307" w:lineRule="exact"/>
              <w:ind w:firstLine="400" w:firstLineChars="200"/>
              <w:jc w:val="both"/>
            </w:pPr>
            <w:r>
              <w:rPr>
                <w:rFonts w:hint="eastAsia"/>
                <w:lang w:val="en-US" w:eastAsia="zh-CN"/>
              </w:rPr>
              <w:t>2.</w:t>
            </w:r>
            <w:r>
              <w:t>对符合救助条件的救助申请不予批准的；</w:t>
            </w:r>
          </w:p>
          <w:p>
            <w:pPr>
              <w:pStyle w:val="8"/>
              <w:tabs>
                <w:tab w:val="left" w:pos="619"/>
              </w:tabs>
              <w:spacing w:line="307" w:lineRule="exact"/>
              <w:ind w:firstLine="400" w:firstLineChars="200"/>
              <w:jc w:val="both"/>
            </w:pPr>
            <w:r>
              <w:rPr>
                <w:rFonts w:hint="eastAsia"/>
                <w:lang w:val="en-US" w:eastAsia="zh-CN"/>
              </w:rPr>
              <w:t>3.</w:t>
            </w:r>
            <w:r>
              <w:t>对不符合救助条件的救助申请予以批准的；</w:t>
            </w:r>
          </w:p>
          <w:p>
            <w:pPr>
              <w:pStyle w:val="8"/>
              <w:tabs>
                <w:tab w:val="left" w:pos="638"/>
              </w:tabs>
              <w:spacing w:line="307" w:lineRule="exact"/>
              <w:ind w:firstLine="400" w:firstLineChars="200"/>
              <w:jc w:val="both"/>
            </w:pPr>
            <w:r>
              <w:rPr>
                <w:rFonts w:hint="eastAsia"/>
                <w:lang w:val="en-US" w:eastAsia="zh-CN"/>
              </w:rPr>
              <w:t>4.</w:t>
            </w:r>
            <w:r>
              <w:t>泄露在工作中知悉的公民个人信息，造成后果的；</w:t>
            </w:r>
          </w:p>
          <w:p>
            <w:pPr>
              <w:pStyle w:val="8"/>
              <w:tabs>
                <w:tab w:val="left" w:pos="629"/>
              </w:tabs>
              <w:spacing w:line="307" w:lineRule="exact"/>
              <w:ind w:firstLine="400" w:firstLineChars="200"/>
              <w:jc w:val="both"/>
            </w:pPr>
            <w:r>
              <w:rPr>
                <w:rFonts w:hint="eastAsia"/>
                <w:lang w:val="en-US" w:eastAsia="zh-CN"/>
              </w:rPr>
              <w:t>5.</w:t>
            </w:r>
            <w:r>
              <w:t>丢失、篡改接受社会救助款物、服务记录等数据的；</w:t>
            </w:r>
          </w:p>
          <w:p>
            <w:pPr>
              <w:pStyle w:val="8"/>
              <w:tabs>
                <w:tab w:val="left" w:pos="638"/>
              </w:tabs>
              <w:spacing w:line="307" w:lineRule="exact"/>
              <w:ind w:firstLine="400" w:firstLineChars="200"/>
              <w:jc w:val="both"/>
            </w:pPr>
            <w:r>
              <w:rPr>
                <w:rFonts w:hint="eastAsia"/>
                <w:lang w:val="en-US" w:eastAsia="zh-CN"/>
              </w:rPr>
              <w:t>6.</w:t>
            </w:r>
            <w:r>
              <w:t>有收取不正当利益或为他人谋取不正当利益提供方便的；</w:t>
            </w:r>
          </w:p>
          <w:p>
            <w:pPr>
              <w:pStyle w:val="8"/>
              <w:tabs>
                <w:tab w:val="left" w:pos="638"/>
              </w:tabs>
              <w:spacing w:line="307" w:lineRule="exact"/>
              <w:ind w:firstLine="400" w:firstLineChars="200"/>
              <w:jc w:val="both"/>
            </w:pPr>
            <w:r>
              <w:rPr>
                <w:rFonts w:hint="eastAsia"/>
                <w:lang w:val="en-US" w:eastAsia="zh-CN"/>
              </w:rPr>
              <w:t>7.</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6"/>
        <w:gridCol w:w="863"/>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63"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88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6" w:type="dxa"/>
            <w:tcBorders>
              <w:top w:val="single" w:color="auto" w:sz="4" w:space="0"/>
              <w:left w:val="single" w:color="auto" w:sz="4" w:space="0"/>
            </w:tcBorders>
            <w:shd w:val="clear" w:color="auto" w:fill="FFFFFF"/>
            <w:vAlign w:val="center"/>
          </w:tcPr>
          <w:p>
            <w:pPr>
              <w:pStyle w:val="8"/>
              <w:ind w:firstLine="0"/>
            </w:pPr>
            <w:r>
              <w:t>农村设置公益性墓地审核</w:t>
            </w:r>
          </w:p>
        </w:tc>
        <w:tc>
          <w:tcPr>
            <w:tcW w:w="863" w:type="dxa"/>
            <w:tcBorders>
              <w:top w:val="single" w:color="auto" w:sz="4" w:space="0"/>
              <w:left w:val="single" w:color="auto" w:sz="4" w:space="0"/>
            </w:tcBorders>
            <w:shd w:val="clear" w:color="auto" w:fill="FFFFFF"/>
            <w:vAlign w:val="center"/>
          </w:tcPr>
          <w:p>
            <w:pPr>
              <w:pStyle w:val="8"/>
              <w:spacing w:line="300" w:lineRule="exact"/>
              <w:ind w:firstLine="140"/>
              <w:jc w:val="both"/>
            </w:pPr>
            <w:r>
              <w:t>《殡葬管理条例》第八条</w:t>
            </w:r>
          </w:p>
        </w:tc>
        <w:tc>
          <w:tcPr>
            <w:tcW w:w="7217" w:type="dxa"/>
            <w:tcBorders>
              <w:top w:val="single" w:color="auto" w:sz="4" w:space="0"/>
              <w:left w:val="single" w:color="auto" w:sz="4" w:space="0"/>
            </w:tcBorders>
            <w:shd w:val="clear" w:color="auto" w:fill="FFFFFF"/>
            <w:vAlign w:val="center"/>
          </w:tcPr>
          <w:p>
            <w:pPr>
              <w:pStyle w:val="8"/>
              <w:tabs>
                <w:tab w:val="left" w:pos="634"/>
              </w:tabs>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jc w:val="both"/>
            </w:pPr>
            <w:r>
              <w:rPr>
                <w:rFonts w:hint="eastAsia"/>
                <w:lang w:val="en-US" w:eastAsia="zh-CN"/>
              </w:rPr>
              <w:t>2.</w:t>
            </w:r>
            <w:r>
              <w:t>审査阶段责任：依法对申请材料进行审查，提出初步审查意见；</w:t>
            </w:r>
          </w:p>
          <w:p>
            <w:pPr>
              <w:pStyle w:val="8"/>
              <w:tabs>
                <w:tab w:val="left" w:pos="671"/>
              </w:tabs>
              <w:ind w:firstLine="400" w:firstLineChars="200"/>
              <w:jc w:val="both"/>
            </w:pPr>
            <w:r>
              <w:rPr>
                <w:rFonts w:hint="eastAsia"/>
                <w:lang w:val="en-US" w:eastAsia="zh-CN"/>
              </w:rPr>
              <w:t>3.</w:t>
            </w:r>
            <w:r>
              <w:t>决定阶段责任：作出审核决定；</w:t>
            </w:r>
          </w:p>
          <w:p>
            <w:pPr>
              <w:pStyle w:val="8"/>
              <w:tabs>
                <w:tab w:val="left" w:pos="671"/>
              </w:tabs>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ind w:firstLine="400" w:firstLineChars="200"/>
              <w:jc w:val="both"/>
            </w:pPr>
            <w:r>
              <w:rPr>
                <w:rFonts w:hint="eastAsia"/>
                <w:lang w:val="en-US" w:eastAsia="zh-CN"/>
              </w:rPr>
              <w:t>1.</w:t>
            </w:r>
            <w:r>
              <w:t>对符合法定条件的申请不予受理、审核的；</w:t>
            </w:r>
          </w:p>
          <w:p>
            <w:pPr>
              <w:pStyle w:val="8"/>
              <w:tabs>
                <w:tab w:val="left" w:pos="638"/>
              </w:tabs>
              <w:spacing w:line="312" w:lineRule="exact"/>
              <w:ind w:firstLine="400" w:firstLineChars="200"/>
              <w:jc w:val="both"/>
            </w:pPr>
            <w:r>
              <w:rPr>
                <w:rFonts w:hint="eastAsia"/>
                <w:lang w:val="en-US" w:eastAsia="zh-CN"/>
              </w:rPr>
              <w:t>2.</w:t>
            </w:r>
            <w:r>
              <w:t>对不符合法定条件的申请予以受理、审核的；</w:t>
            </w:r>
          </w:p>
          <w:p>
            <w:pPr>
              <w:pStyle w:val="8"/>
              <w:tabs>
                <w:tab w:val="left" w:pos="600"/>
              </w:tabs>
              <w:spacing w:line="317" w:lineRule="exact"/>
              <w:ind w:firstLine="400" w:firstLineChars="200"/>
              <w:jc w:val="both"/>
            </w:pPr>
            <w:r>
              <w:rPr>
                <w:rFonts w:hint="eastAsia"/>
                <w:lang w:val="en-US" w:eastAsia="zh-CN"/>
              </w:rPr>
              <w:t>3.</w:t>
            </w:r>
            <w:r>
              <w:t>在县级部门制证后，未及时颁发给申请人的；</w:t>
            </w:r>
          </w:p>
          <w:p>
            <w:pPr>
              <w:pStyle w:val="8"/>
              <w:tabs>
                <w:tab w:val="left" w:pos="629"/>
              </w:tabs>
              <w:spacing w:line="309" w:lineRule="exact"/>
              <w:ind w:firstLine="400" w:firstLineChars="200"/>
              <w:jc w:val="both"/>
            </w:pPr>
            <w:r>
              <w:rPr>
                <w:rFonts w:hint="eastAsia"/>
                <w:lang w:val="en-US" w:eastAsia="zh-CN"/>
              </w:rPr>
              <w:t>4.</w:t>
            </w:r>
            <w:r>
              <w:t>擅自增设、变更受理、审核程序、条件的；</w:t>
            </w:r>
          </w:p>
          <w:p>
            <w:pPr>
              <w:pStyle w:val="8"/>
              <w:tabs>
                <w:tab w:val="left" w:pos="638"/>
              </w:tabs>
              <w:spacing w:line="309" w:lineRule="exact"/>
              <w:ind w:firstLine="400" w:firstLineChars="200"/>
              <w:jc w:val="both"/>
            </w:pPr>
            <w:r>
              <w:rPr>
                <w:rFonts w:hint="eastAsia"/>
                <w:lang w:val="en-US" w:eastAsia="zh-CN"/>
              </w:rPr>
              <w:t>5.</w:t>
            </w:r>
            <w:r>
              <w:t>有收取不正当利益或为他人谋取不正当利益提供方便的；</w:t>
            </w:r>
          </w:p>
          <w:p>
            <w:pPr>
              <w:pStyle w:val="8"/>
              <w:tabs>
                <w:tab w:val="left" w:pos="638"/>
              </w:tabs>
              <w:spacing w:line="309"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6"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pPr>
            <w:r>
              <w:t>伤残抚恤对象残疾等级评定的审核</w:t>
            </w:r>
          </w:p>
        </w:tc>
        <w:tc>
          <w:tcPr>
            <w:tcW w:w="863"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《伤残抚恤管理办法》第五条第六条</w:t>
            </w:r>
          </w:p>
        </w:tc>
        <w:tc>
          <w:tcPr>
            <w:tcW w:w="7217"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审查阶段责任：依法对申请材料进行审查，提出初步审查意见；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决定阶段责任：作出审核决定；</w:t>
            </w:r>
          </w:p>
          <w:p>
            <w:pPr>
              <w:pStyle w:val="8"/>
              <w:tabs>
                <w:tab w:val="left" w:pos="671"/>
              </w:tabs>
              <w:spacing w:line="298"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14"/>
              </w:tabs>
              <w:ind w:firstLine="400" w:firstLineChars="200"/>
              <w:jc w:val="both"/>
            </w:pPr>
            <w:r>
              <w:rPr>
                <w:rFonts w:hint="eastAsia"/>
                <w:lang w:val="en-US" w:eastAsia="zh-CN"/>
              </w:rPr>
              <w:t>1.</w:t>
            </w:r>
            <w:r>
              <w:t>对符合法定条件的申请不予受理、审核的；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对不符合法定条件的申请予以受理、审核的；</w:t>
            </w:r>
          </w:p>
          <w:p>
            <w:pPr>
              <w:pStyle w:val="8"/>
              <w:tabs>
                <w:tab w:val="left" w:pos="600"/>
              </w:tabs>
              <w:spacing w:line="317" w:lineRule="exact"/>
              <w:ind w:firstLine="400" w:firstLineChars="200"/>
              <w:jc w:val="both"/>
            </w:pPr>
            <w:r>
              <w:rPr>
                <w:rFonts w:hint="eastAsia"/>
                <w:lang w:val="en-US" w:eastAsia="zh-CN"/>
              </w:rPr>
              <w:t>3.</w:t>
            </w:r>
            <w:r>
              <w:t>在县级部门制证后，未及时颁发给申请人的；</w:t>
            </w:r>
          </w:p>
          <w:p>
            <w:pPr>
              <w:pStyle w:val="8"/>
              <w:tabs>
                <w:tab w:val="left" w:pos="629"/>
              </w:tabs>
              <w:spacing w:line="317" w:lineRule="exact"/>
              <w:ind w:firstLine="400" w:firstLineChars="200"/>
              <w:jc w:val="both"/>
            </w:pPr>
            <w:r>
              <w:rPr>
                <w:rFonts w:hint="eastAsia"/>
                <w:lang w:val="en-US" w:eastAsia="zh-CN"/>
              </w:rPr>
              <w:t>4.</w:t>
            </w:r>
            <w:r>
              <w:t>擅自增设、变更受理、审核程序、条件的；</w:t>
            </w:r>
          </w:p>
          <w:p>
            <w:pPr>
              <w:pStyle w:val="8"/>
              <w:tabs>
                <w:tab w:val="left" w:pos="638"/>
              </w:tabs>
              <w:spacing w:line="307" w:lineRule="exact"/>
              <w:ind w:firstLine="400" w:firstLineChars="200"/>
              <w:jc w:val="both"/>
            </w:pPr>
            <w:r>
              <w:rPr>
                <w:rFonts w:hint="eastAsia"/>
                <w:lang w:val="en-US" w:eastAsia="zh-CN"/>
              </w:rPr>
              <w:t>5.</w:t>
            </w:r>
            <w:r>
              <w:t>有收取不正当利益或为他人谋取不正当利益提供方便的；</w:t>
            </w:r>
          </w:p>
          <w:p>
            <w:pPr>
              <w:pStyle w:val="8"/>
              <w:tabs>
                <w:tab w:val="left" w:pos="638"/>
              </w:tabs>
              <w:spacing w:line="307" w:lineRule="exact"/>
              <w:ind w:firstLine="400" w:firstLineChars="20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03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tcBorders>
            <w:shd w:val="clear" w:color="auto" w:fill="FFFFFF"/>
            <w:vAlign w:val="center"/>
          </w:tcPr>
          <w:p>
            <w:pPr>
              <w:pStyle w:val="8"/>
              <w:ind w:firstLine="0"/>
            </w:pPr>
            <w:r>
              <w:t>病残儿医学鉴定情况审核</w:t>
            </w:r>
          </w:p>
        </w:tc>
        <w:tc>
          <w:tcPr>
            <w:tcW w:w="860" w:type="dxa"/>
            <w:tcBorders>
              <w:top w:val="single" w:color="auto" w:sz="4" w:space="0"/>
              <w:left w:val="single" w:color="auto" w:sz="4" w:space="0"/>
            </w:tcBorders>
            <w:shd w:val="clear" w:color="auto" w:fill="FFFFFF"/>
            <w:vAlign w:val="center"/>
          </w:tcPr>
          <w:p>
            <w:pPr>
              <w:pStyle w:val="8"/>
              <w:spacing w:line="300" w:lineRule="exact"/>
              <w:ind w:firstLine="140"/>
              <w:jc w:val="both"/>
            </w:pPr>
            <w:r>
              <w:t>《病残儿医学鉴定管理办法》第十二条第十三条</w:t>
            </w:r>
          </w:p>
        </w:tc>
        <w:tc>
          <w:tcPr>
            <w:tcW w:w="7216" w:type="dxa"/>
            <w:tcBorders>
              <w:top w:val="single" w:color="auto" w:sz="4" w:space="0"/>
              <w:left w:val="single" w:color="auto" w:sz="4" w:space="0"/>
            </w:tcBorders>
            <w:shd w:val="clear" w:color="auto" w:fill="FFFFFF"/>
            <w:vAlign w:val="center"/>
          </w:tcPr>
          <w:p>
            <w:pPr>
              <w:pStyle w:val="8"/>
              <w:tabs>
                <w:tab w:val="left" w:pos="634"/>
              </w:tabs>
              <w:spacing w:line="307"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7" w:lineRule="exact"/>
              <w:ind w:firstLine="400" w:firstLineChars="200"/>
            </w:pPr>
            <w:r>
              <w:rPr>
                <w:rFonts w:hint="eastAsia"/>
                <w:lang w:val="en-US" w:eastAsia="zh-CN"/>
              </w:rPr>
              <w:t>2.</w:t>
            </w:r>
            <w:r>
              <w:t>审查阶段责任：依法对申请材料进行审查，提出初步审查意见；</w:t>
            </w:r>
          </w:p>
          <w:p>
            <w:pPr>
              <w:pStyle w:val="8"/>
              <w:tabs>
                <w:tab w:val="left" w:pos="671"/>
              </w:tabs>
              <w:spacing w:line="307" w:lineRule="exact"/>
              <w:ind w:firstLine="400" w:firstLineChars="200"/>
            </w:pPr>
            <w:r>
              <w:rPr>
                <w:rFonts w:hint="eastAsia"/>
                <w:lang w:val="en-US" w:eastAsia="zh-CN"/>
              </w:rPr>
              <w:t>3.</w:t>
            </w:r>
            <w:r>
              <w:t>决定阶段责任：作出审核决定；</w:t>
            </w:r>
          </w:p>
          <w:p>
            <w:pPr>
              <w:pStyle w:val="8"/>
              <w:tabs>
                <w:tab w:val="left" w:pos="671"/>
              </w:tabs>
              <w:spacing w:line="307"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307" w:lineRule="exact"/>
              <w:ind w:firstLine="400" w:firstLineChars="200"/>
            </w:pPr>
            <w:r>
              <w:rPr>
                <w:rFonts w:hint="eastAsia"/>
                <w:lang w:val="en-US" w:eastAsia="zh-CN"/>
              </w:rPr>
              <w:t>5.</w:t>
            </w:r>
            <w:r>
              <w:t>颁证阶段责任：县级相关部门制证后，及时颁发给申请人；</w:t>
            </w:r>
          </w:p>
          <w:p>
            <w:pPr>
              <w:pStyle w:val="8"/>
              <w:tabs>
                <w:tab w:val="left" w:pos="629"/>
              </w:tabs>
              <w:spacing w:line="307" w:lineRule="exact"/>
              <w:ind w:firstLine="400" w:firstLineChars="200"/>
              <w:jc w:val="both"/>
            </w:pPr>
            <w:r>
              <w:rPr>
                <w:rFonts w:hint="eastAsia"/>
                <w:lang w:val="en-US" w:eastAsia="zh-CN"/>
              </w:rPr>
              <w:t>6.</w:t>
            </w:r>
            <w:r>
              <w:t>事后监管责任：建立实施监督检查的运行机制和管理制度，开展定期和不定期检查；</w:t>
            </w:r>
          </w:p>
          <w:p>
            <w:pPr>
              <w:pStyle w:val="8"/>
              <w:spacing w:line="307" w:lineRule="exact"/>
              <w:ind w:firstLine="400" w:firstLineChars="200"/>
            </w:pPr>
            <w:r>
              <w:t>7.其他法律法规规定涉及本项权力应履行的责任。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88"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88"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88" w:lineRule="exact"/>
              <w:ind w:firstLine="400" w:firstLineChars="200"/>
              <w:jc w:val="both"/>
            </w:pPr>
            <w:r>
              <w:rPr>
                <w:rFonts w:hint="eastAsia"/>
                <w:lang w:val="en-US" w:eastAsia="zh-CN"/>
              </w:rPr>
              <w:t>3.</w:t>
            </w:r>
            <w:r>
              <w:t>擅自增设、变更受理、审核程序、条件的；</w:t>
            </w:r>
          </w:p>
          <w:p>
            <w:pPr>
              <w:pStyle w:val="8"/>
              <w:tabs>
                <w:tab w:val="left" w:pos="638"/>
              </w:tabs>
              <w:spacing w:line="290"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90"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923"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tcBorders>
            <w:shd w:val="clear" w:color="auto" w:fill="FFFFFF"/>
            <w:vAlign w:val="center"/>
          </w:tcPr>
          <w:p>
            <w:pPr>
              <w:pStyle w:val="8"/>
              <w:spacing w:line="298" w:lineRule="exact"/>
              <w:ind w:firstLine="0"/>
            </w:pPr>
            <w:r>
              <w:t>再生育子女审批</w:t>
            </w:r>
          </w:p>
        </w:tc>
        <w:tc>
          <w:tcPr>
            <w:tcW w:w="860" w:type="dxa"/>
            <w:tcBorders>
              <w:top w:val="single" w:color="auto" w:sz="4" w:space="0"/>
              <w:left w:val="single" w:color="auto" w:sz="4" w:space="0"/>
            </w:tcBorders>
            <w:shd w:val="clear" w:color="auto" w:fill="FFFFFF"/>
            <w:vAlign w:val="center"/>
          </w:tcPr>
          <w:p>
            <w:pPr>
              <w:pStyle w:val="8"/>
              <w:spacing w:line="301" w:lineRule="exact"/>
              <w:ind w:firstLine="140"/>
              <w:jc w:val="both"/>
            </w:pPr>
            <w:r>
              <w:t>《山西省人口和计划生育条例》第十二条</w:t>
            </w:r>
          </w:p>
        </w:tc>
        <w:tc>
          <w:tcPr>
            <w:tcW w:w="7216" w:type="dxa"/>
            <w:tcBorders>
              <w:top w:val="single" w:color="auto" w:sz="4" w:space="0"/>
              <w:left w:val="single" w:color="auto" w:sz="4" w:space="0"/>
            </w:tcBorders>
            <w:shd w:val="clear" w:color="auto" w:fill="FFFFFF"/>
            <w:vAlign w:val="center"/>
          </w:tcPr>
          <w:p>
            <w:pPr>
              <w:pStyle w:val="8"/>
              <w:tabs>
                <w:tab w:val="left" w:pos="634"/>
              </w:tabs>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pPr>
            <w:r>
              <w:rPr>
                <w:rFonts w:hint="eastAsia"/>
                <w:lang w:val="en-US" w:eastAsia="zh-CN"/>
              </w:rPr>
              <w:t>2.</w:t>
            </w:r>
            <w:r>
              <w:t>审査阶段责任：依法对申请材料进行审查，提出初步审查意见；</w:t>
            </w:r>
          </w:p>
          <w:p>
            <w:pPr>
              <w:pStyle w:val="8"/>
              <w:tabs>
                <w:tab w:val="left" w:pos="671"/>
              </w:tabs>
              <w:ind w:firstLine="400" w:firstLineChars="200"/>
            </w:pPr>
            <w:r>
              <w:rPr>
                <w:rFonts w:hint="eastAsia"/>
                <w:lang w:val="en-US" w:eastAsia="zh-CN"/>
              </w:rPr>
              <w:t>3.</w:t>
            </w:r>
            <w:r>
              <w:t>决定阶段责任：按照规定程序，作出是否准予的决定；</w:t>
            </w:r>
          </w:p>
          <w:p>
            <w:pPr>
              <w:pStyle w:val="8"/>
              <w:tabs>
                <w:tab w:val="left" w:pos="671"/>
              </w:tabs>
              <w:ind w:firstLine="400" w:firstLineChars="200"/>
              <w:jc w:val="both"/>
            </w:pPr>
            <w:r>
              <w:rPr>
                <w:rFonts w:hint="eastAsia"/>
                <w:lang w:val="en-US" w:eastAsia="zh-CN"/>
              </w:rPr>
              <w:t>4.</w:t>
            </w:r>
            <w:r>
              <w:t>事后监管责任：加强监督检查，防止弄虚作假；</w:t>
            </w:r>
          </w:p>
          <w:p>
            <w:pPr>
              <w:pStyle w:val="8"/>
              <w:tabs>
                <w:tab w:val="left" w:pos="666"/>
              </w:tabs>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287" w:lineRule="exact"/>
              <w:ind w:firstLine="400" w:firstLineChars="200"/>
              <w:jc w:val="both"/>
            </w:pPr>
            <w:r>
              <w:rPr>
                <w:rFonts w:hint="eastAsia"/>
                <w:lang w:val="en-US" w:eastAsia="zh-CN"/>
              </w:rPr>
              <w:t>1.</w:t>
            </w:r>
            <w:r>
              <w:t>对符合法定条件的申请不予受理、批准的；</w:t>
            </w:r>
          </w:p>
          <w:p>
            <w:pPr>
              <w:pStyle w:val="8"/>
              <w:tabs>
                <w:tab w:val="left" w:pos="638"/>
              </w:tabs>
              <w:spacing w:line="287" w:lineRule="exact"/>
              <w:ind w:firstLine="400" w:firstLineChars="200"/>
              <w:jc w:val="both"/>
            </w:pPr>
            <w:r>
              <w:rPr>
                <w:rFonts w:hint="eastAsia"/>
                <w:lang w:val="en-US" w:eastAsia="zh-CN"/>
              </w:rPr>
              <w:t>2.</w:t>
            </w:r>
            <w:r>
              <w:t>对不符合法定条件的申请予以受理、批准的；</w:t>
            </w:r>
          </w:p>
          <w:p>
            <w:pPr>
              <w:pStyle w:val="8"/>
              <w:tabs>
                <w:tab w:val="left" w:pos="629"/>
              </w:tabs>
              <w:spacing w:line="287" w:lineRule="exact"/>
              <w:ind w:firstLine="400" w:firstLineChars="200"/>
              <w:jc w:val="both"/>
            </w:pPr>
            <w:r>
              <w:rPr>
                <w:rFonts w:hint="eastAsia"/>
                <w:lang w:val="en-US" w:eastAsia="zh-CN"/>
              </w:rPr>
              <w:t>3.</w:t>
            </w:r>
            <w:r>
              <w:t>擅自增设、变更受理、批准程序、条件的；</w:t>
            </w:r>
          </w:p>
          <w:p>
            <w:pPr>
              <w:pStyle w:val="8"/>
              <w:tabs>
                <w:tab w:val="left" w:pos="638"/>
              </w:tabs>
              <w:spacing w:line="287"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8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26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8"/>
              <w:ind w:firstLine="0"/>
            </w:pPr>
            <w:r>
              <w:t>新建、改建乡道用地审核</w:t>
            </w:r>
          </w:p>
        </w:tc>
        <w:tc>
          <w:tcPr>
            <w:tcW w:w="86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《中华人民共和国公路管理条例实施细则》第二十二条</w:t>
            </w:r>
          </w:p>
        </w:tc>
        <w:tc>
          <w:tcPr>
            <w:tcW w:w="721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7" w:lineRule="exact"/>
              <w:ind w:firstLine="400" w:firstLineChars="200"/>
              <w:jc w:val="both"/>
            </w:pPr>
            <w:r>
              <w:rPr>
                <w:rFonts w:hint="eastAsia"/>
                <w:lang w:val="en-US" w:eastAsia="zh-CN"/>
              </w:rPr>
              <w:t>1.</w:t>
            </w:r>
            <w:r>
              <w:t>规划阶段责任：按照规定程序，提出新建、改建乡道用地规划意见；</w:t>
            </w:r>
          </w:p>
          <w:p>
            <w:pPr>
              <w:pStyle w:val="8"/>
              <w:tabs>
                <w:tab w:val="left" w:pos="638"/>
              </w:tabs>
              <w:spacing w:line="317" w:lineRule="exact"/>
              <w:ind w:firstLine="400" w:firstLineChars="200"/>
              <w:jc w:val="both"/>
            </w:pPr>
            <w:r>
              <w:rPr>
                <w:rFonts w:hint="eastAsia"/>
                <w:lang w:val="en-US" w:eastAsia="zh-CN"/>
              </w:rPr>
              <w:t>2.</w:t>
            </w:r>
            <w:r>
              <w:t>审査阶段责任：依法对用地意见进行审核，经集体研究讨论，形成规划方案；</w:t>
            </w:r>
          </w:p>
          <w:p>
            <w:pPr>
              <w:pStyle w:val="8"/>
              <w:tabs>
                <w:tab w:val="left" w:pos="666"/>
              </w:tabs>
              <w:spacing w:line="317" w:lineRule="exact"/>
              <w:ind w:firstLine="400" w:firstLineChars="200"/>
              <w:jc w:val="both"/>
            </w:pPr>
            <w:r>
              <w:rPr>
                <w:rFonts w:hint="eastAsia"/>
                <w:lang w:val="en-US" w:eastAsia="zh-CN"/>
              </w:rPr>
              <w:t>3.</w:t>
            </w:r>
            <w:r>
              <w:t>转报阶段责任：按照法定程序，将规划方案报送县级人民政府批准；</w:t>
            </w:r>
          </w:p>
          <w:p>
            <w:pPr>
              <w:pStyle w:val="8"/>
              <w:tabs>
                <w:tab w:val="left" w:pos="671"/>
              </w:tabs>
              <w:spacing w:line="31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48"/>
              </w:tabs>
              <w:spacing w:line="283" w:lineRule="exact"/>
              <w:ind w:firstLine="400" w:firstLineChars="200"/>
              <w:jc w:val="both"/>
            </w:pPr>
            <w:r>
              <w:rPr>
                <w:rFonts w:hint="eastAsia"/>
                <w:lang w:val="en-US" w:eastAsia="zh-CN"/>
              </w:rPr>
              <w:t>1.</w:t>
            </w:r>
            <w:r>
              <w:t>因本项权力运行造成其他部门、单位、公民经济和财产损失未补偿的；</w:t>
            </w:r>
          </w:p>
          <w:p>
            <w:pPr>
              <w:pStyle w:val="8"/>
              <w:tabs>
                <w:tab w:val="left" w:pos="681"/>
              </w:tabs>
              <w:spacing w:line="283" w:lineRule="exact"/>
              <w:ind w:firstLine="400" w:firstLineChars="200"/>
              <w:jc w:val="both"/>
            </w:pPr>
            <w:r>
              <w:rPr>
                <w:rFonts w:hint="eastAsia"/>
                <w:lang w:val="en-US" w:eastAsia="zh-CN"/>
              </w:rPr>
              <w:t>2.</w:t>
            </w:r>
            <w:r>
              <w:t>审査过程不符合规定程序的；</w:t>
            </w:r>
          </w:p>
          <w:p>
            <w:pPr>
              <w:pStyle w:val="8"/>
              <w:tabs>
                <w:tab w:val="left" w:pos="666"/>
              </w:tabs>
              <w:spacing w:line="283" w:lineRule="exact"/>
              <w:ind w:firstLine="400" w:firstLineChars="200"/>
              <w:jc w:val="both"/>
            </w:pPr>
            <w:r>
              <w:rPr>
                <w:rFonts w:hint="eastAsia"/>
                <w:lang w:val="en-US" w:eastAsia="zh-CN"/>
              </w:rPr>
              <w:t>3.</w:t>
            </w:r>
            <w:r>
              <w:t>未经批准擅自执行的；</w:t>
            </w:r>
          </w:p>
          <w:p>
            <w:pPr>
              <w:pStyle w:val="8"/>
              <w:tabs>
                <w:tab w:val="left" w:pos="638"/>
              </w:tabs>
              <w:spacing w:line="283"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83"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89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59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tcBorders>
            <w:shd w:val="clear" w:color="auto" w:fill="FFFFFF"/>
            <w:vAlign w:val="center"/>
          </w:tcPr>
          <w:p>
            <w:pPr>
              <w:pStyle w:val="8"/>
              <w:spacing w:line="300" w:lineRule="exact"/>
              <w:ind w:firstLine="0"/>
              <w:jc w:val="both"/>
            </w:pPr>
            <w:r>
              <w:t>设立乡村集体所有制企业的审核</w:t>
            </w:r>
          </w:p>
        </w:tc>
        <w:tc>
          <w:tcPr>
            <w:tcW w:w="860" w:type="dxa"/>
            <w:tcBorders>
              <w:top w:val="single" w:color="auto" w:sz="4" w:space="0"/>
              <w:left w:val="single" w:color="auto" w:sz="4" w:space="0"/>
            </w:tcBorders>
            <w:shd w:val="clear" w:color="auto" w:fill="FFFFFF"/>
            <w:vAlign w:val="center"/>
          </w:tcPr>
          <w:p>
            <w:pPr>
              <w:pStyle w:val="8"/>
              <w:spacing w:line="300" w:lineRule="exact"/>
              <w:ind w:firstLine="140"/>
              <w:jc w:val="both"/>
            </w:pPr>
            <w:r>
              <w:t>《中华人民共和国乡村集体所有制企业条例》第十四条</w:t>
            </w:r>
          </w:p>
        </w:tc>
        <w:tc>
          <w:tcPr>
            <w:tcW w:w="7216" w:type="dxa"/>
            <w:tcBorders>
              <w:top w:val="single" w:color="auto" w:sz="4" w:space="0"/>
              <w:left w:val="single" w:color="auto" w:sz="4" w:space="0"/>
            </w:tcBorders>
            <w:shd w:val="clear" w:color="auto" w:fill="FFFFFF"/>
            <w:vAlign w:val="center"/>
          </w:tcPr>
          <w:p>
            <w:pPr>
              <w:pStyle w:val="8"/>
              <w:tabs>
                <w:tab w:val="left" w:pos="634"/>
              </w:tabs>
              <w:spacing w:line="30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0" w:lineRule="exact"/>
              <w:ind w:firstLine="400" w:firstLineChars="200"/>
              <w:jc w:val="both"/>
            </w:pPr>
            <w:r>
              <w:rPr>
                <w:rFonts w:hint="eastAsia"/>
                <w:lang w:val="en-US" w:eastAsia="zh-CN"/>
              </w:rPr>
              <w:t>2.</w:t>
            </w:r>
            <w:r>
              <w:t>审核阶段责任：对提交的申请材料，按规定进行审査；</w:t>
            </w:r>
          </w:p>
          <w:p>
            <w:pPr>
              <w:pStyle w:val="8"/>
              <w:tabs>
                <w:tab w:val="left" w:pos="671"/>
              </w:tabs>
              <w:spacing w:line="300" w:lineRule="exact"/>
              <w:ind w:firstLine="400" w:firstLineChars="200"/>
              <w:jc w:val="both"/>
            </w:pPr>
            <w:r>
              <w:rPr>
                <w:rFonts w:hint="eastAsia"/>
                <w:lang w:val="en-US" w:eastAsia="zh-CN"/>
              </w:rPr>
              <w:t>3.</w:t>
            </w:r>
            <w:r>
              <w:t>决定阶段责任：按照法定程序作出决定；</w:t>
            </w:r>
          </w:p>
          <w:p>
            <w:pPr>
              <w:pStyle w:val="8"/>
              <w:tabs>
                <w:tab w:val="left" w:pos="610"/>
              </w:tabs>
              <w:spacing w:line="300" w:lineRule="exact"/>
              <w:ind w:firstLine="400" w:firstLineChars="200"/>
              <w:jc w:val="both"/>
            </w:pPr>
            <w:r>
              <w:rPr>
                <w:rFonts w:hint="eastAsia"/>
                <w:lang w:val="en-US" w:eastAsia="zh-CN"/>
              </w:rPr>
              <w:t>4.</w:t>
            </w:r>
            <w:r>
              <w:t>告知阶段责任：按规定程序通知申请人携带申请资料到县级相关部门办理登记手续；</w:t>
            </w:r>
          </w:p>
          <w:p>
            <w:pPr>
              <w:pStyle w:val="8"/>
              <w:tabs>
                <w:tab w:val="left" w:pos="666"/>
              </w:tabs>
              <w:spacing w:line="30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69"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69"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69" w:lineRule="exact"/>
              <w:ind w:firstLine="400" w:firstLineChars="200"/>
              <w:jc w:val="both"/>
            </w:pPr>
            <w:r>
              <w:rPr>
                <w:rFonts w:hint="eastAsia"/>
                <w:lang w:val="en-US" w:eastAsia="zh-CN"/>
              </w:rPr>
              <w:t>3.</w:t>
            </w:r>
            <w:r>
              <w:t>擅自增设、变更受理、审核程序、条件的；</w:t>
            </w:r>
          </w:p>
          <w:p>
            <w:pPr>
              <w:pStyle w:val="8"/>
              <w:tabs>
                <w:tab w:val="left" w:pos="638"/>
              </w:tabs>
              <w:spacing w:line="269"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69"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60</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tcBorders>
            <w:shd w:val="clear" w:color="auto" w:fill="FFFFFF"/>
            <w:vAlign w:val="center"/>
          </w:tcPr>
          <w:p>
            <w:pPr>
              <w:pStyle w:val="8"/>
              <w:spacing w:line="300" w:lineRule="exact"/>
              <w:ind w:firstLine="0"/>
              <w:jc w:val="both"/>
            </w:pPr>
            <w:r>
              <w:t>城市低收入住房困难家庭信息审核</w:t>
            </w:r>
          </w:p>
        </w:tc>
        <w:tc>
          <w:tcPr>
            <w:tcW w:w="860" w:type="dxa"/>
            <w:tcBorders>
              <w:top w:val="single" w:color="auto" w:sz="4" w:space="0"/>
              <w:left w:val="single" w:color="auto" w:sz="4" w:space="0"/>
            </w:tcBorders>
            <w:shd w:val="clear" w:color="auto" w:fill="FFFFFF"/>
            <w:vAlign w:val="center"/>
          </w:tcPr>
          <w:p>
            <w:pPr>
              <w:pStyle w:val="8"/>
              <w:spacing w:line="301" w:lineRule="exact"/>
              <w:ind w:firstLine="140"/>
              <w:jc w:val="both"/>
            </w:pPr>
            <w:r>
              <w:t>《廉租住房保障办法》第二十四条</w:t>
            </w:r>
          </w:p>
        </w:tc>
        <w:tc>
          <w:tcPr>
            <w:tcW w:w="7216"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审核阶段责任：对提交的申请材料，按规定进行审查；</w:t>
            </w:r>
          </w:p>
          <w:p>
            <w:pPr>
              <w:pStyle w:val="8"/>
              <w:tabs>
                <w:tab w:val="left" w:pos="671"/>
              </w:tabs>
              <w:spacing w:line="298" w:lineRule="exact"/>
              <w:ind w:firstLine="400" w:firstLineChars="200"/>
            </w:pPr>
            <w:r>
              <w:rPr>
                <w:rFonts w:hint="eastAsia"/>
                <w:lang w:val="en-US" w:eastAsia="zh-CN"/>
              </w:rPr>
              <w:t>3.</w:t>
            </w:r>
            <w:r>
              <w:t>决定阶段责任：经集体研究讨论，作出是否准予转报的决定；</w:t>
            </w:r>
          </w:p>
          <w:p>
            <w:pPr>
              <w:pStyle w:val="8"/>
              <w:tabs>
                <w:tab w:val="left" w:pos="671"/>
              </w:tabs>
              <w:spacing w:line="298" w:lineRule="exact"/>
              <w:ind w:firstLine="400" w:firstLineChars="200"/>
            </w:pPr>
            <w:r>
              <w:rPr>
                <w:rFonts w:hint="eastAsia"/>
                <w:lang w:val="en-US" w:eastAsia="zh-CN"/>
              </w:rPr>
              <w:t>4.</w:t>
            </w:r>
            <w:r>
              <w:t>转报阶段责任：将初审意见和相关材料报送县级相关部门；</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69"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69"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69" w:lineRule="exact"/>
              <w:ind w:firstLine="400" w:firstLineChars="200"/>
              <w:jc w:val="both"/>
            </w:pPr>
            <w:r>
              <w:rPr>
                <w:rFonts w:hint="eastAsia"/>
                <w:lang w:val="en-US" w:eastAsia="zh-CN"/>
              </w:rPr>
              <w:t>3.</w:t>
            </w:r>
            <w:r>
              <w:t>擅自增设、变更受理、审核程序、条件的；</w:t>
            </w:r>
          </w:p>
          <w:p>
            <w:pPr>
              <w:pStyle w:val="8"/>
              <w:tabs>
                <w:tab w:val="left" w:pos="638"/>
              </w:tabs>
              <w:spacing w:line="269" w:lineRule="exact"/>
              <w:ind w:firstLine="400" w:firstLineChars="200"/>
              <w:jc w:val="both"/>
            </w:pPr>
            <w:r>
              <w:rPr>
                <w:rFonts w:hint="eastAsia"/>
                <w:lang w:val="en-US" w:eastAsia="zh-CN"/>
              </w:rPr>
              <w:t>4.</w:t>
            </w:r>
            <w:r>
              <w:t>有收取不正当利益或为他人谋取不正当利益提供方便的；</w:t>
            </w:r>
          </w:p>
          <w:p>
            <w:pPr>
              <w:pStyle w:val="8"/>
              <w:tabs>
                <w:tab w:val="left" w:pos="624"/>
              </w:tabs>
              <w:spacing w:line="269"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616"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1</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8"/>
              <w:spacing w:line="299" w:lineRule="exact"/>
              <w:ind w:firstLine="0"/>
              <w:jc w:val="both"/>
            </w:pPr>
            <w:r>
              <w:t>享受城市居民最低生活保障待遇审核</w:t>
            </w:r>
          </w:p>
        </w:tc>
        <w:tc>
          <w:tcPr>
            <w:tcW w:w="86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《城市居民最低生活保障条例》第七条</w:t>
            </w:r>
          </w:p>
        </w:tc>
        <w:tc>
          <w:tcPr>
            <w:tcW w:w="7216" w:type="dxa"/>
            <w:tcBorders>
              <w:top w:val="single" w:color="auto" w:sz="4" w:space="0"/>
              <w:left w:val="single" w:color="auto" w:sz="4" w:space="0"/>
              <w:bottom w:val="single" w:color="auto" w:sz="4" w:space="0"/>
            </w:tcBorders>
            <w:shd w:val="clear" w:color="auto" w:fill="FFFFFF"/>
            <w:vAlign w:val="center"/>
          </w:tcPr>
          <w:p>
            <w:pPr>
              <w:pStyle w:val="8"/>
              <w:tabs>
                <w:tab w:val="left" w:pos="634"/>
              </w:tabs>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jc w:val="both"/>
            </w:pPr>
            <w:r>
              <w:rPr>
                <w:rFonts w:hint="eastAsia"/>
                <w:lang w:val="en-US" w:eastAsia="zh-CN"/>
              </w:rPr>
              <w:t>2.</w:t>
            </w:r>
            <w:r>
              <w:t>审核阶段责任：对提交的申请材料，按规定进行审查；</w:t>
            </w:r>
          </w:p>
          <w:p>
            <w:pPr>
              <w:pStyle w:val="8"/>
              <w:tabs>
                <w:tab w:val="left" w:pos="671"/>
              </w:tabs>
              <w:ind w:firstLine="400" w:firstLineChars="200"/>
            </w:pPr>
            <w:r>
              <w:rPr>
                <w:rFonts w:hint="eastAsia"/>
                <w:lang w:val="en-US" w:eastAsia="zh-CN"/>
              </w:rPr>
              <w:t>3.</w:t>
            </w:r>
            <w:r>
              <w:t>决定阶段责任：经集体研究讨论，作出是否准予转报的决定；</w:t>
            </w:r>
          </w:p>
          <w:p>
            <w:pPr>
              <w:pStyle w:val="8"/>
              <w:tabs>
                <w:tab w:val="left" w:pos="671"/>
              </w:tabs>
              <w:ind w:firstLine="400" w:firstLineChars="200"/>
            </w:pPr>
            <w:r>
              <w:rPr>
                <w:rFonts w:hint="eastAsia"/>
                <w:lang w:val="en-US" w:eastAsia="zh-CN"/>
              </w:rPr>
              <w:t>4.</w:t>
            </w:r>
            <w:r>
              <w:t>转报阶段责任：将初审意见和相关材料报送县级相关部门；</w:t>
            </w:r>
          </w:p>
          <w:p>
            <w:pPr>
              <w:pStyle w:val="8"/>
              <w:tabs>
                <w:tab w:val="left" w:pos="666"/>
              </w:tabs>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14"/>
              </w:tabs>
              <w:spacing w:line="267"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67"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67" w:lineRule="exact"/>
              <w:ind w:firstLine="400" w:firstLineChars="200"/>
              <w:jc w:val="both"/>
            </w:pPr>
            <w:r>
              <w:rPr>
                <w:rFonts w:hint="eastAsia"/>
                <w:lang w:val="en-US" w:eastAsia="zh-CN"/>
              </w:rPr>
              <w:t>3.</w:t>
            </w:r>
            <w:r>
              <w:t>擅自增设、变更受理、审核程序、条件的；</w:t>
            </w:r>
          </w:p>
          <w:p>
            <w:pPr>
              <w:pStyle w:val="8"/>
              <w:tabs>
                <w:tab w:val="left" w:pos="638"/>
              </w:tabs>
              <w:spacing w:line="269"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69"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947"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rPr>
                <w:rFonts w:hint="eastAsia"/>
                <w:lang w:val="en-US" w:eastAsia="zh-CN"/>
              </w:rPr>
              <w:t>62</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firstLineChars="0"/>
              <w:jc w:val="center"/>
              <w:rPr>
                <w:rFonts w:ascii="宋体" w:hAnsi="宋体" w:eastAsia="宋体" w:cs="宋体"/>
                <w:color w:val="000000"/>
                <w:sz w:val="20"/>
                <w:szCs w:val="20"/>
                <w:lang w:val="zh-TW" w:eastAsia="zh-TW" w:bidi="zh-TW"/>
              </w:rPr>
            </w:pPr>
            <w:r>
              <w:t>权力</w:t>
            </w:r>
          </w:p>
        </w:tc>
        <w:tc>
          <w:tcPr>
            <w:tcW w:w="1030" w:type="dxa"/>
            <w:tcBorders>
              <w:top w:val="single" w:color="auto" w:sz="4" w:space="0"/>
              <w:left w:val="single" w:color="auto" w:sz="4" w:space="0"/>
            </w:tcBorders>
            <w:shd w:val="clear" w:color="auto" w:fill="FFFFFF"/>
            <w:vAlign w:val="center"/>
          </w:tcPr>
          <w:p>
            <w:pPr>
              <w:pStyle w:val="8"/>
              <w:spacing w:line="300" w:lineRule="exact"/>
              <w:ind w:firstLine="0" w:firstLineChars="0"/>
              <w:rPr>
                <w:rFonts w:ascii="宋体" w:hAnsi="宋体" w:eastAsia="宋体" w:cs="宋体"/>
                <w:color w:val="000000"/>
                <w:sz w:val="20"/>
                <w:szCs w:val="20"/>
                <w:lang w:val="zh-TW" w:eastAsia="zh-TW" w:bidi="zh-TW"/>
              </w:rPr>
            </w:pPr>
            <w:r>
              <w:t>种苗造林补助费的受委托给付</w:t>
            </w:r>
          </w:p>
        </w:tc>
        <w:tc>
          <w:tcPr>
            <w:tcW w:w="860" w:type="dxa"/>
            <w:tcBorders>
              <w:top w:val="single" w:color="auto" w:sz="4" w:space="0"/>
              <w:left w:val="single" w:color="auto" w:sz="4" w:space="0"/>
            </w:tcBorders>
            <w:shd w:val="clear" w:color="auto" w:fill="FFFFFF"/>
            <w:vAlign w:val="center"/>
          </w:tcPr>
          <w:p>
            <w:pPr>
              <w:pStyle w:val="8"/>
              <w:ind w:firstLine="140" w:firstLineChars="0"/>
              <w:jc w:val="both"/>
              <w:rPr>
                <w:rFonts w:ascii="宋体" w:hAnsi="宋体" w:eastAsia="宋体" w:cs="宋体"/>
                <w:color w:val="000000"/>
                <w:sz w:val="20"/>
                <w:szCs w:val="20"/>
                <w:lang w:val="zh-TW" w:eastAsia="zh-TW" w:bidi="zh-TW"/>
              </w:rPr>
            </w:pPr>
            <w:r>
              <w:t>《退耕还林条例》第四十二条第四十六条</w:t>
            </w:r>
          </w:p>
        </w:tc>
        <w:tc>
          <w:tcPr>
            <w:tcW w:w="7216"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r>
              <w:rPr>
                <w:lang w:val="zh-CN" w:eastAsia="zh-CN" w:bidi="zh-CN"/>
              </w:rPr>
              <w:t>：</w:t>
            </w:r>
          </w:p>
          <w:p>
            <w:pPr>
              <w:pStyle w:val="8"/>
              <w:tabs>
                <w:tab w:val="left" w:pos="638"/>
              </w:tabs>
              <w:spacing w:line="305" w:lineRule="exact"/>
              <w:ind w:firstLine="400" w:firstLineChars="200"/>
            </w:pPr>
            <w:r>
              <w:rPr>
                <w:rFonts w:hint="eastAsia"/>
                <w:lang w:val="en-US" w:eastAsia="zh-CN"/>
              </w:rPr>
              <w:t>2.</w:t>
            </w:r>
            <w:r>
              <w:t>审查阶段责任：对提交的申请材料进行审查，对退耕面积、树种、成活率及资金进行计算；</w:t>
            </w:r>
          </w:p>
          <w:p>
            <w:pPr>
              <w:pStyle w:val="8"/>
              <w:tabs>
                <w:tab w:val="left" w:pos="671"/>
              </w:tabs>
              <w:spacing w:line="305" w:lineRule="exact"/>
              <w:ind w:firstLine="400" w:firstLineChars="200"/>
              <w:jc w:val="both"/>
            </w:pPr>
            <w:r>
              <w:rPr>
                <w:rFonts w:hint="eastAsia"/>
                <w:lang w:val="en-US" w:eastAsia="zh-CN"/>
              </w:rPr>
              <w:t>3.</w:t>
            </w:r>
            <w:r>
              <w:t>决定阶段责任：作出是否准予给付的决定；</w:t>
            </w:r>
          </w:p>
          <w:p>
            <w:pPr>
              <w:pStyle w:val="8"/>
              <w:tabs>
                <w:tab w:val="left" w:pos="671"/>
              </w:tabs>
              <w:spacing w:line="305" w:lineRule="exact"/>
              <w:ind w:firstLine="400" w:firstLineChars="200"/>
            </w:pPr>
            <w:r>
              <w:rPr>
                <w:rFonts w:hint="eastAsia"/>
                <w:lang w:val="en-US" w:eastAsia="zh-CN"/>
              </w:rPr>
              <w:t>4.</w:t>
            </w:r>
            <w:r>
              <w:t>事后监督责任：加强事后监管并将审批表报县级相关部门备案；</w:t>
            </w:r>
          </w:p>
          <w:p>
            <w:pPr>
              <w:pStyle w:val="8"/>
              <w:tabs>
                <w:tab w:val="left" w:pos="666"/>
              </w:tabs>
              <w:spacing w:line="305"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对符合法定条件的申请不予受理、给付的；</w:t>
            </w:r>
          </w:p>
          <w:p>
            <w:pPr>
              <w:pStyle w:val="8"/>
              <w:tabs>
                <w:tab w:val="left" w:pos="638"/>
              </w:tabs>
              <w:spacing w:line="312" w:lineRule="exact"/>
              <w:ind w:firstLine="400" w:firstLineChars="200"/>
              <w:jc w:val="both"/>
            </w:pPr>
            <w:r>
              <w:rPr>
                <w:rFonts w:hint="eastAsia"/>
                <w:lang w:val="en-US" w:eastAsia="zh-CN"/>
              </w:rPr>
              <w:t>2.</w:t>
            </w:r>
            <w:r>
              <w:t>对不符合法定条件的申请予以受理、给付的；</w:t>
            </w:r>
          </w:p>
          <w:p>
            <w:pPr>
              <w:pStyle w:val="8"/>
              <w:tabs>
                <w:tab w:val="left" w:pos="629"/>
              </w:tabs>
              <w:spacing w:line="312" w:lineRule="exact"/>
              <w:ind w:firstLine="400" w:firstLineChars="200"/>
              <w:jc w:val="both"/>
            </w:pPr>
            <w:r>
              <w:rPr>
                <w:rFonts w:hint="eastAsia"/>
                <w:lang w:val="en-US" w:eastAsia="zh-CN"/>
              </w:rPr>
              <w:t>3.</w:t>
            </w:r>
            <w:r>
              <w:t>擅自增设、变更受理、给付程序、条件的；</w:t>
            </w:r>
          </w:p>
          <w:p>
            <w:pPr>
              <w:pStyle w:val="8"/>
              <w:tabs>
                <w:tab w:val="left" w:pos="638"/>
              </w:tabs>
              <w:spacing w:line="310"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10"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0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30" w:type="dxa"/>
            <w:tcBorders>
              <w:top w:val="single" w:color="auto" w:sz="4" w:space="0"/>
              <w:left w:val="single" w:color="auto" w:sz="4" w:space="0"/>
            </w:tcBorders>
            <w:shd w:val="clear" w:color="auto" w:fill="FFFFFF"/>
            <w:vAlign w:val="center"/>
          </w:tcPr>
          <w:p>
            <w:pPr>
              <w:pStyle w:val="8"/>
              <w:spacing w:line="312" w:lineRule="exact"/>
              <w:ind w:firstLine="0"/>
            </w:pPr>
            <w:r>
              <w:t>基本农田保护管理</w:t>
            </w:r>
          </w:p>
        </w:tc>
        <w:tc>
          <w:tcPr>
            <w:tcW w:w="860" w:type="dxa"/>
            <w:tcBorders>
              <w:top w:val="single" w:color="auto" w:sz="4" w:space="0"/>
              <w:left w:val="single" w:color="auto" w:sz="4" w:space="0"/>
            </w:tcBorders>
            <w:shd w:val="clear" w:color="auto" w:fill="FFFFFF"/>
            <w:vAlign w:val="center"/>
          </w:tcPr>
          <w:p>
            <w:pPr>
              <w:pStyle w:val="8"/>
              <w:spacing w:line="306" w:lineRule="exact"/>
              <w:ind w:firstLine="140"/>
              <w:jc w:val="both"/>
            </w:pPr>
            <w:r>
              <w:t>《基本农田保护条例》第六条第八条第十四条第二十七条</w:t>
            </w:r>
          </w:p>
        </w:tc>
        <w:tc>
          <w:tcPr>
            <w:tcW w:w="7216" w:type="dxa"/>
            <w:tcBorders>
              <w:top w:val="single" w:color="auto" w:sz="4" w:space="0"/>
              <w:left w:val="single" w:color="auto" w:sz="4" w:space="0"/>
            </w:tcBorders>
            <w:shd w:val="clear" w:color="auto" w:fill="FFFFFF"/>
            <w:vAlign w:val="center"/>
          </w:tcPr>
          <w:p>
            <w:pPr>
              <w:pStyle w:val="8"/>
              <w:tabs>
                <w:tab w:val="left" w:pos="605"/>
              </w:tabs>
              <w:spacing w:line="307" w:lineRule="exact"/>
              <w:ind w:firstLine="400" w:firstLineChars="200"/>
              <w:jc w:val="both"/>
            </w:pPr>
            <w:r>
              <w:rPr>
                <w:rFonts w:hint="eastAsia"/>
                <w:lang w:val="en-US" w:eastAsia="zh-CN"/>
              </w:rPr>
              <w:t>1.</w:t>
            </w:r>
            <w:r>
              <w:t>检査阶段责任：按照规定落实农田管理保护制度，严格执行基本农田保护政策；</w:t>
            </w:r>
          </w:p>
          <w:p>
            <w:pPr>
              <w:pStyle w:val="8"/>
              <w:tabs>
                <w:tab w:val="left" w:pos="634"/>
              </w:tabs>
              <w:spacing w:line="307" w:lineRule="exact"/>
              <w:ind w:firstLine="400" w:firstLineChars="200"/>
              <w:jc w:val="both"/>
            </w:pPr>
            <w:r>
              <w:rPr>
                <w:rFonts w:hint="eastAsia"/>
                <w:lang w:val="en-US" w:eastAsia="zh-CN"/>
              </w:rPr>
              <w:t>2.</w:t>
            </w:r>
            <w:r>
              <w:t>处置阶段责任：经检查发现违法违规行为，责令停止并按规定进行处理，造成污染的要及时处理并报告县级相关部门；</w:t>
            </w:r>
          </w:p>
          <w:p>
            <w:pPr>
              <w:pStyle w:val="8"/>
              <w:tabs>
                <w:tab w:val="left" w:pos="624"/>
              </w:tabs>
              <w:spacing w:line="312" w:lineRule="exact"/>
              <w:ind w:firstLine="400" w:firstLineChars="200"/>
              <w:jc w:val="both"/>
            </w:pPr>
            <w:r>
              <w:rPr>
                <w:rFonts w:hint="eastAsia"/>
                <w:lang w:val="en-US" w:eastAsia="zh-CN"/>
              </w:rPr>
              <w:t>3.</w:t>
            </w:r>
            <w:r>
              <w:t>信息公开阶段责任：及时公开有关管理规定，监督检查情况及时报告，公开有关处理结果；</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spacing w:line="309" w:lineRule="exact"/>
              <w:ind w:firstLine="400" w:firstLineChars="200"/>
              <w:jc w:val="both"/>
            </w:pPr>
            <w:r>
              <w:rPr>
                <w:rFonts w:hint="eastAsia"/>
                <w:lang w:val="en-US" w:eastAsia="zh-CN"/>
              </w:rPr>
              <w:t>1.</w:t>
            </w:r>
            <w:r>
              <w:t>在基本农田保护中不作为或处置不力的；</w:t>
            </w:r>
          </w:p>
          <w:p>
            <w:pPr>
              <w:pStyle w:val="8"/>
              <w:tabs>
                <w:tab w:val="left" w:pos="671"/>
              </w:tabs>
              <w:spacing w:line="309" w:lineRule="exact"/>
              <w:ind w:firstLine="400" w:firstLineChars="200"/>
              <w:jc w:val="both"/>
            </w:pPr>
            <w:r>
              <w:rPr>
                <w:rFonts w:hint="eastAsia"/>
                <w:lang w:val="en-US" w:eastAsia="zh-CN"/>
              </w:rPr>
              <w:t>2.</w:t>
            </w:r>
            <w:r>
              <w:t>未按规定及时公开相关信息的；</w:t>
            </w:r>
          </w:p>
          <w:p>
            <w:pPr>
              <w:pStyle w:val="8"/>
              <w:tabs>
                <w:tab w:val="left" w:pos="638"/>
              </w:tabs>
              <w:spacing w:line="309" w:lineRule="exact"/>
              <w:ind w:firstLine="400" w:firstLineChars="200"/>
              <w:jc w:val="both"/>
            </w:pPr>
            <w:r>
              <w:rPr>
                <w:rFonts w:hint="eastAsia"/>
                <w:lang w:val="en-US" w:eastAsia="zh-CN"/>
              </w:rPr>
              <w:t>3.</w:t>
            </w:r>
            <w:r>
              <w:t>收受贿赂、获取其他利益，或者为他人谋取不正当利益提供方便的；</w:t>
            </w:r>
          </w:p>
          <w:p>
            <w:pPr>
              <w:pStyle w:val="8"/>
              <w:tabs>
                <w:tab w:val="left" w:pos="638"/>
              </w:tabs>
              <w:spacing w:line="309"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pPr>
            <w:r>
              <w:t>安置补助费使用情况监督</w:t>
            </w:r>
          </w:p>
        </w:tc>
        <w:tc>
          <w:tcPr>
            <w:tcW w:w="86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《中华人民共和国土地管理法实施条例》第二十六条</w:t>
            </w:r>
          </w:p>
        </w:tc>
        <w:tc>
          <w:tcPr>
            <w:tcW w:w="721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6" w:lineRule="exact"/>
              <w:ind w:firstLine="400" w:firstLineChars="200"/>
              <w:jc w:val="both"/>
            </w:pPr>
            <w:r>
              <w:rPr>
                <w:rFonts w:hint="eastAsia"/>
                <w:lang w:val="en-US" w:eastAsia="zh-CN"/>
              </w:rPr>
              <w:t>1.</w:t>
            </w:r>
            <w:r>
              <w:t>检査阶段责任：按规定对安置补助费使用情况进行日常巡査，受理举报后，及时组织检查；</w:t>
            </w:r>
          </w:p>
          <w:p>
            <w:pPr>
              <w:pStyle w:val="8"/>
              <w:tabs>
                <w:tab w:val="left" w:pos="629"/>
              </w:tabs>
              <w:spacing w:line="306" w:lineRule="exact"/>
              <w:ind w:firstLine="400" w:firstLineChars="200"/>
              <w:jc w:val="both"/>
            </w:pPr>
            <w:r>
              <w:rPr>
                <w:rFonts w:hint="eastAsia"/>
                <w:lang w:val="en-US" w:eastAsia="zh-CN"/>
              </w:rPr>
              <w:t>2.</w:t>
            </w:r>
            <w:r>
              <w:t>处置阶段责任：经检査发现违法违规行为，责令停止违法违规行为并按规定进行处理；</w:t>
            </w:r>
          </w:p>
          <w:p>
            <w:pPr>
              <w:pStyle w:val="8"/>
              <w:tabs>
                <w:tab w:val="left" w:pos="624"/>
              </w:tabs>
              <w:spacing w:line="306" w:lineRule="exact"/>
              <w:ind w:firstLine="400" w:firstLineChars="200"/>
              <w:jc w:val="both"/>
            </w:pPr>
            <w:r>
              <w:rPr>
                <w:rFonts w:hint="eastAsia"/>
                <w:lang w:val="en-US" w:eastAsia="zh-CN"/>
              </w:rPr>
              <w:t>3.</w:t>
            </w:r>
            <w:r>
              <w:t>信息公开阶段责任：及时公开有关管理规定，监督检査情况及时报告，公开有关处理结果；</w:t>
            </w:r>
          </w:p>
          <w:p>
            <w:pPr>
              <w:pStyle w:val="8"/>
              <w:tabs>
                <w:tab w:val="left" w:pos="671"/>
              </w:tabs>
              <w:spacing w:line="306"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在监督检查中不作为或工作不力的；</w:t>
            </w:r>
          </w:p>
          <w:p>
            <w:pPr>
              <w:pStyle w:val="8"/>
              <w:tabs>
                <w:tab w:val="left" w:pos="671"/>
              </w:tabs>
              <w:spacing w:line="307" w:lineRule="exact"/>
              <w:ind w:firstLine="400" w:firstLineChars="200"/>
              <w:jc w:val="both"/>
            </w:pPr>
            <w:r>
              <w:rPr>
                <w:rFonts w:hint="eastAsia"/>
                <w:lang w:val="en-US" w:eastAsia="zh-CN"/>
              </w:rPr>
              <w:t>2.</w:t>
            </w:r>
            <w:r>
              <w:t>未按规定及时公开相关信息的；</w:t>
            </w:r>
          </w:p>
          <w:p>
            <w:pPr>
              <w:pStyle w:val="8"/>
              <w:tabs>
                <w:tab w:val="left" w:pos="638"/>
              </w:tabs>
              <w:spacing w:line="307" w:lineRule="exact"/>
              <w:ind w:firstLine="400" w:firstLineChars="200"/>
              <w:jc w:val="both"/>
            </w:pPr>
            <w:r>
              <w:rPr>
                <w:rFonts w:hint="eastAsia"/>
                <w:lang w:val="en-US" w:eastAsia="zh-CN"/>
              </w:rPr>
              <w:t>3.</w:t>
            </w:r>
            <w:r>
              <w:t>收受贿赂、获取其他利益，或者为他人谋取不正当利益提供方便的；</w:t>
            </w:r>
          </w:p>
          <w:p>
            <w:pPr>
              <w:pStyle w:val="8"/>
              <w:tabs>
                <w:tab w:val="left" w:pos="638"/>
              </w:tabs>
              <w:spacing w:line="307" w:lineRule="exact"/>
              <w:ind w:firstLine="400" w:firstLineChars="20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880"/>
        <w:gridCol w:w="720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0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299" w:lineRule="exact"/>
              <w:ind w:firstLine="0"/>
              <w:jc w:val="both"/>
            </w:pPr>
            <w:r>
              <w:t>对未按规划审批程序批准而取得建设用地的责令退回</w:t>
            </w:r>
          </w:p>
        </w:tc>
        <w:tc>
          <w:tcPr>
            <w:tcW w:w="880" w:type="dxa"/>
            <w:tcBorders>
              <w:top w:val="single" w:color="auto" w:sz="4" w:space="0"/>
              <w:left w:val="single" w:color="auto" w:sz="4" w:space="0"/>
            </w:tcBorders>
            <w:shd w:val="clear" w:color="auto" w:fill="FFFFFF"/>
            <w:vAlign w:val="center"/>
          </w:tcPr>
          <w:p>
            <w:pPr>
              <w:pStyle w:val="8"/>
              <w:ind w:firstLine="140"/>
              <w:jc w:val="both"/>
            </w:pPr>
            <w:r>
              <w:t>《村庄和集镇规划建设管理条例》第三十六条</w:t>
            </w:r>
          </w:p>
        </w:tc>
        <w:tc>
          <w:tcPr>
            <w:tcW w:w="7206" w:type="dxa"/>
            <w:tcBorders>
              <w:top w:val="single" w:color="auto" w:sz="4" w:space="0"/>
              <w:lef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调査阶段责任：在检查中发现或者接到举报，应指定专人负责，执法人员不得少于两人，调查取证包括现场检査笔录、调查询问笔录等证明材料；</w:t>
            </w:r>
          </w:p>
          <w:p>
            <w:pPr>
              <w:pStyle w:val="8"/>
              <w:tabs>
                <w:tab w:val="left" w:pos="634"/>
              </w:tabs>
              <w:spacing w:line="312" w:lineRule="exact"/>
              <w:ind w:firstLine="400" w:firstLineChars="200"/>
              <w:jc w:val="both"/>
            </w:pPr>
            <w:r>
              <w:rPr>
                <w:rFonts w:hint="eastAsia"/>
                <w:lang w:val="en-US" w:eastAsia="zh-CN"/>
              </w:rPr>
              <w:t>2.</w:t>
            </w:r>
            <w:r>
              <w:t>转报阶段责任：需要责令退回建设用地的，应当报请县级相关部门批准；</w:t>
            </w:r>
          </w:p>
          <w:p>
            <w:pPr>
              <w:pStyle w:val="8"/>
              <w:tabs>
                <w:tab w:val="left" w:pos="629"/>
              </w:tabs>
              <w:spacing w:line="317" w:lineRule="exact"/>
              <w:ind w:firstLine="400" w:firstLineChars="200"/>
              <w:jc w:val="both"/>
            </w:pPr>
            <w:r>
              <w:rPr>
                <w:rFonts w:hint="eastAsia"/>
                <w:lang w:val="en-US" w:eastAsia="zh-CN"/>
              </w:rPr>
              <w:t>3.</w:t>
            </w:r>
            <w:r>
              <w:t>事后监管责任：建立实施监督检查的运行机制和管理制度，开展定期和不定期检査，依法采取相关处置措施；</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43"/>
              </w:tabs>
              <w:spacing w:line="300" w:lineRule="exact"/>
              <w:ind w:firstLine="400" w:firstLineChars="200"/>
              <w:jc w:val="both"/>
            </w:pPr>
            <w:r>
              <w:rPr>
                <w:rFonts w:hint="eastAsia"/>
                <w:lang w:val="en-US" w:eastAsia="zh-CN"/>
              </w:rPr>
              <w:t>1.</w:t>
            </w:r>
            <w:r>
              <w:t>发现未按规划审批程序批准而取得建设用地的行为，应当予以制止不予制止的；</w:t>
            </w:r>
          </w:p>
          <w:p>
            <w:pPr>
              <w:pStyle w:val="8"/>
              <w:tabs>
                <w:tab w:val="left" w:pos="629"/>
              </w:tabs>
              <w:spacing w:line="307" w:lineRule="exact"/>
              <w:ind w:firstLine="400" w:firstLineChars="200"/>
              <w:jc w:val="both"/>
            </w:pPr>
            <w:r>
              <w:rPr>
                <w:rFonts w:hint="eastAsia"/>
                <w:lang w:val="en-US" w:eastAsia="zh-CN"/>
              </w:rPr>
              <w:t>2.</w:t>
            </w:r>
            <w:r>
              <w:t>执法人员玩忽职守，致使公民、法人或者其他组织的合法权益、公共利益和社会秩序遭受损害的；</w:t>
            </w:r>
          </w:p>
          <w:p>
            <w:pPr>
              <w:pStyle w:val="8"/>
              <w:tabs>
                <w:tab w:val="left" w:pos="638"/>
              </w:tabs>
              <w:spacing w:line="307"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4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298" w:lineRule="exact"/>
              <w:ind w:firstLine="0"/>
              <w:jc w:val="both"/>
            </w:pPr>
            <w:r>
              <w:t>消防安全监督检查</w:t>
            </w:r>
          </w:p>
        </w:tc>
        <w:tc>
          <w:tcPr>
            <w:tcW w:w="88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《中华人民共和国消防法》第三十一条第五十二条</w:t>
            </w:r>
          </w:p>
        </w:tc>
        <w:tc>
          <w:tcPr>
            <w:tcW w:w="7206" w:type="dxa"/>
            <w:tcBorders>
              <w:top w:val="single" w:color="auto" w:sz="4" w:space="0"/>
              <w:left w:val="single" w:color="auto" w:sz="4" w:space="0"/>
            </w:tcBorders>
            <w:shd w:val="clear" w:color="auto" w:fill="FFFFFF"/>
            <w:vAlign w:val="center"/>
          </w:tcPr>
          <w:p>
            <w:pPr>
              <w:pStyle w:val="8"/>
              <w:tabs>
                <w:tab w:val="left" w:pos="657"/>
              </w:tabs>
              <w:spacing w:line="312" w:lineRule="exact"/>
              <w:ind w:firstLine="400" w:firstLineChars="200"/>
              <w:jc w:val="both"/>
            </w:pPr>
            <w:r>
              <w:rPr>
                <w:rFonts w:hint="eastAsia"/>
                <w:lang w:val="en-US" w:eastAsia="zh-CN"/>
              </w:rPr>
              <w:t>1.</w:t>
            </w:r>
            <w:r>
              <w:t>检査阶段责任：按规定对辖区内消防安全工作组织检査；</w:t>
            </w:r>
          </w:p>
          <w:p>
            <w:pPr>
              <w:pStyle w:val="8"/>
              <w:tabs>
                <w:tab w:val="left" w:pos="629"/>
              </w:tabs>
              <w:spacing w:line="312" w:lineRule="exact"/>
              <w:ind w:firstLine="400" w:firstLineChars="200"/>
              <w:jc w:val="both"/>
            </w:pPr>
            <w:r>
              <w:rPr>
                <w:rFonts w:hint="eastAsia"/>
                <w:lang w:val="en-US" w:eastAsia="zh-CN"/>
              </w:rPr>
              <w:t>2.</w:t>
            </w:r>
            <w:r>
              <w:t>处置阶段责任：经检查发现违法违规行为，责令停止违法违规行为并按规定进行处理；</w:t>
            </w:r>
          </w:p>
          <w:p>
            <w:pPr>
              <w:pStyle w:val="8"/>
              <w:tabs>
                <w:tab w:val="left" w:pos="624"/>
              </w:tabs>
              <w:spacing w:line="312" w:lineRule="exact"/>
              <w:ind w:firstLine="400" w:firstLineChars="200"/>
              <w:jc w:val="both"/>
            </w:pPr>
            <w:r>
              <w:rPr>
                <w:rFonts w:hint="eastAsia"/>
                <w:lang w:val="en-US" w:eastAsia="zh-CN"/>
              </w:rPr>
              <w:t>3.</w:t>
            </w:r>
            <w:r>
              <w:t>信息公开责任：及时公开有关管理规定，监督检查情况及时报告，公开有关处理结果；</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消防安全监督检査工作组织不力的；</w:t>
            </w:r>
          </w:p>
          <w:p>
            <w:pPr>
              <w:pStyle w:val="8"/>
              <w:tabs>
                <w:tab w:val="left" w:pos="638"/>
              </w:tabs>
              <w:spacing w:line="312" w:lineRule="exact"/>
              <w:ind w:firstLine="400" w:firstLineChars="20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2803"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群众性消防工作指导监督</w:t>
            </w:r>
          </w:p>
        </w:tc>
        <w:tc>
          <w:tcPr>
            <w:tcW w:w="88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《中华人民共和国消防法》第三十二条</w:t>
            </w:r>
          </w:p>
        </w:tc>
        <w:tc>
          <w:tcPr>
            <w:tcW w:w="720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组织阶段责任：指导、支持和帮助村民委员会开展群众性的消防工作；</w:t>
            </w:r>
          </w:p>
          <w:p>
            <w:pPr>
              <w:pStyle w:val="8"/>
              <w:tabs>
                <w:tab w:val="left" w:pos="629"/>
              </w:tabs>
              <w:spacing w:line="307" w:lineRule="exact"/>
              <w:ind w:firstLine="400" w:firstLineChars="200"/>
              <w:jc w:val="both"/>
            </w:pPr>
            <w:r>
              <w:rPr>
                <w:rFonts w:hint="eastAsia"/>
                <w:lang w:val="en-US" w:eastAsia="zh-CN"/>
              </w:rPr>
              <w:t>2.</w:t>
            </w:r>
            <w:r>
              <w:t>事后监管责任：建立实施监督检查的运行机制和管理制度，开展定期和不定期检查，依法采取相关处置措施；</w:t>
            </w:r>
          </w:p>
          <w:p>
            <w:pPr>
              <w:pStyle w:val="8"/>
              <w:tabs>
                <w:tab w:val="left" w:pos="666"/>
              </w:tabs>
              <w:spacing w:line="307"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7" w:lineRule="exact"/>
              <w:ind w:firstLine="400" w:firstLineChars="200"/>
              <w:jc w:val="both"/>
            </w:pPr>
            <w:r>
              <w:rPr>
                <w:rFonts w:hint="eastAsia"/>
                <w:lang w:val="en-US" w:eastAsia="zh-CN"/>
              </w:rPr>
              <w:t>1.</w:t>
            </w:r>
            <w:r>
              <w:t>群众性消防工作指导监督工作不力的；</w:t>
            </w:r>
          </w:p>
          <w:p>
            <w:pPr>
              <w:pStyle w:val="8"/>
              <w:tabs>
                <w:tab w:val="left" w:pos="638"/>
              </w:tabs>
              <w:spacing w:line="307" w:lineRule="exact"/>
              <w:ind w:firstLine="400" w:firstLineChars="20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17"/>
        <w:gridCol w:w="880"/>
        <w:gridCol w:w="720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9"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01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7" w:type="dxa"/>
            <w:tcBorders>
              <w:top w:val="single" w:color="auto" w:sz="4" w:space="0"/>
              <w:left w:val="single" w:color="auto" w:sz="4" w:space="0"/>
            </w:tcBorders>
            <w:shd w:val="clear" w:color="auto" w:fill="FFFFFF"/>
            <w:vAlign w:val="center"/>
          </w:tcPr>
          <w:p>
            <w:pPr>
              <w:pStyle w:val="8"/>
              <w:spacing w:line="299" w:lineRule="exact"/>
              <w:ind w:firstLine="0"/>
              <w:jc w:val="both"/>
            </w:pPr>
            <w:r>
              <w:t>对畜禽养殖环境污染行为的监督检查</w:t>
            </w:r>
          </w:p>
        </w:tc>
        <w:tc>
          <w:tcPr>
            <w:tcW w:w="880" w:type="dxa"/>
            <w:tcBorders>
              <w:top w:val="single" w:color="auto" w:sz="4" w:space="0"/>
              <w:left w:val="single" w:color="auto" w:sz="4" w:space="0"/>
            </w:tcBorders>
            <w:shd w:val="clear" w:color="auto" w:fill="FFFFFF"/>
            <w:vAlign w:val="center"/>
          </w:tcPr>
          <w:p>
            <w:pPr>
              <w:pStyle w:val="8"/>
              <w:spacing w:line="300" w:lineRule="exact"/>
              <w:ind w:firstLine="140"/>
              <w:jc w:val="both"/>
            </w:pPr>
            <w:r>
              <w:t>《畜禽规模养殖污染防治条例》第五条第二十三条</w:t>
            </w:r>
          </w:p>
        </w:tc>
        <w:tc>
          <w:tcPr>
            <w:tcW w:w="7209" w:type="dxa"/>
            <w:tcBorders>
              <w:top w:val="single" w:color="auto" w:sz="4" w:space="0"/>
              <w:lef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宣传教育责任：加强环境保护宣传，增强公众的环境保护意识，引导畜禽养殖户采取科学方法，对畜禽养殖废弃物进行综合利用；</w:t>
            </w:r>
          </w:p>
          <w:p>
            <w:pPr>
              <w:pStyle w:val="8"/>
              <w:tabs>
                <w:tab w:val="left" w:pos="629"/>
              </w:tabs>
              <w:spacing w:after="40" w:line="317" w:lineRule="exact"/>
              <w:ind w:firstLine="400" w:firstLineChars="200"/>
              <w:jc w:val="both"/>
            </w:pPr>
            <w:r>
              <w:rPr>
                <w:rFonts w:hint="eastAsia"/>
                <w:lang w:val="en-US" w:eastAsia="zh-CN"/>
              </w:rPr>
              <w:t>2.</w:t>
            </w:r>
            <w:r>
              <w:t>监督检查责任：根据需要确定负责监督的工作人员，对畜禽养殖污染情况进行监督检査；</w:t>
            </w:r>
          </w:p>
          <w:p>
            <w:pPr>
              <w:pStyle w:val="8"/>
              <w:tabs>
                <w:tab w:val="left" w:pos="666"/>
              </w:tabs>
              <w:spacing w:line="240" w:lineRule="auto"/>
              <w:ind w:firstLine="400" w:firstLineChars="200"/>
            </w:pPr>
            <w:r>
              <w:rPr>
                <w:rFonts w:hint="eastAsia"/>
                <w:lang w:val="en-US" w:eastAsia="zh-CN"/>
              </w:rPr>
              <w:t>3.</w:t>
            </w:r>
            <w:r>
              <w:t>制止上报责任：对畜禽养殖污染违法行为及时制止并上报；</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8"/>
              <w:tabs>
                <w:tab w:val="left" w:pos="643"/>
              </w:tabs>
              <w:ind w:firstLine="400" w:firstLineChars="200"/>
              <w:jc w:val="both"/>
            </w:pPr>
            <w:r>
              <w:rPr>
                <w:rFonts w:hint="eastAsia"/>
                <w:lang w:val="en-US" w:eastAsia="zh-CN"/>
              </w:rPr>
              <w:t>1.</w:t>
            </w:r>
            <w:r>
              <w:t>对畜禽养殖污染情况不进行监督检查的；</w:t>
            </w:r>
          </w:p>
          <w:p>
            <w:pPr>
              <w:pStyle w:val="8"/>
              <w:tabs>
                <w:tab w:val="left" w:pos="638"/>
              </w:tabs>
              <w:ind w:firstLine="400" w:firstLineChars="200"/>
              <w:jc w:val="both"/>
            </w:pPr>
            <w:r>
              <w:rPr>
                <w:rFonts w:hint="eastAsia"/>
                <w:lang w:val="en-US" w:eastAsia="zh-CN"/>
              </w:rPr>
              <w:t>2.</w:t>
            </w:r>
            <w:r>
              <w:t>对畜禽养殖污染违法行为不予制止或制止不了不及</w:t>
            </w:r>
            <w:r>
              <w:rPr>
                <w:rFonts w:hint="eastAsia"/>
                <w:lang w:eastAsia="zh-CN"/>
              </w:rPr>
              <w:t>时</w:t>
            </w:r>
            <w:r>
              <w:t>上报的；</w:t>
            </w:r>
          </w:p>
          <w:p>
            <w:pPr>
              <w:pStyle w:val="8"/>
              <w:tabs>
                <w:tab w:val="left" w:pos="681"/>
              </w:tabs>
              <w:ind w:firstLine="400" w:firstLineChars="200"/>
              <w:jc w:val="both"/>
            </w:pPr>
            <w:r>
              <w:rPr>
                <w:rFonts w:hint="eastAsia"/>
                <w:lang w:val="en-US" w:eastAsia="zh-CN"/>
              </w:rPr>
              <w:t>3.</w:t>
            </w:r>
            <w:r>
              <w:t>因处置不当给当事人造成损失的；</w:t>
            </w:r>
          </w:p>
          <w:p>
            <w:pPr>
              <w:pStyle w:val="8"/>
              <w:tabs>
                <w:tab w:val="left" w:pos="614"/>
              </w:tabs>
              <w:spacing w:line="309" w:lineRule="exact"/>
              <w:ind w:firstLine="400" w:firstLineChars="200"/>
              <w:jc w:val="both"/>
            </w:pPr>
            <w:r>
              <w:rPr>
                <w:rFonts w:hint="eastAsia"/>
                <w:lang w:val="en-US" w:eastAsia="zh-CN"/>
              </w:rPr>
              <w:t>4.</w:t>
            </w:r>
            <w:r>
              <w:t>工作中贪污受贿、玩忽职守、滥用职权，致使公民、法人或者其他组织的合法权益、公共利益和社会秩序遭受损害的；</w:t>
            </w:r>
          </w:p>
          <w:p>
            <w:pPr>
              <w:pStyle w:val="8"/>
              <w:tabs>
                <w:tab w:val="left" w:pos="638"/>
              </w:tabs>
              <w:spacing w:line="309"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1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69</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17" w:type="dxa"/>
            <w:tcBorders>
              <w:top w:val="single" w:color="auto" w:sz="4" w:space="0"/>
              <w:left w:val="single" w:color="auto" w:sz="4" w:space="0"/>
            </w:tcBorders>
            <w:shd w:val="clear" w:color="auto" w:fill="FFFFFF"/>
            <w:vAlign w:val="center"/>
          </w:tcPr>
          <w:p>
            <w:pPr>
              <w:pStyle w:val="8"/>
              <w:spacing w:line="298" w:lineRule="exact"/>
              <w:ind w:firstLine="0"/>
              <w:jc w:val="both"/>
            </w:pPr>
            <w:r>
              <w:t>农业环境和自然生态环境监督管理</w:t>
            </w:r>
          </w:p>
        </w:tc>
        <w:tc>
          <w:tcPr>
            <w:tcW w:w="880" w:type="dxa"/>
            <w:tcBorders>
              <w:top w:val="single" w:color="auto" w:sz="4" w:space="0"/>
              <w:left w:val="single" w:color="auto" w:sz="4" w:space="0"/>
            </w:tcBorders>
            <w:shd w:val="clear" w:color="auto" w:fill="FFFFFF"/>
            <w:vAlign w:val="bottom"/>
          </w:tcPr>
          <w:p>
            <w:pPr>
              <w:pStyle w:val="8"/>
              <w:spacing w:line="301" w:lineRule="exact"/>
              <w:ind w:firstLine="140"/>
              <w:jc w:val="both"/>
            </w:pPr>
            <w:r>
              <w:t>《中华人民共和国环境保护法》第二十八条第二十九条第三十三条</w:t>
            </w:r>
          </w:p>
        </w:tc>
        <w:tc>
          <w:tcPr>
            <w:tcW w:w="7209" w:type="dxa"/>
            <w:tcBorders>
              <w:top w:val="single" w:color="auto" w:sz="4" w:space="0"/>
              <w:left w:val="single" w:color="auto" w:sz="4" w:space="0"/>
            </w:tcBorders>
            <w:shd w:val="clear" w:color="auto" w:fill="FFFFFF"/>
            <w:vAlign w:val="center"/>
          </w:tcPr>
          <w:p>
            <w:pPr>
              <w:pStyle w:val="8"/>
              <w:tabs>
                <w:tab w:val="left" w:pos="662"/>
              </w:tabs>
              <w:spacing w:line="322" w:lineRule="exact"/>
              <w:ind w:firstLine="400" w:firstLineChars="200"/>
            </w:pPr>
            <w:r>
              <w:rPr>
                <w:rFonts w:hint="eastAsia"/>
                <w:lang w:val="en-US" w:eastAsia="zh-CN"/>
              </w:rPr>
              <w:t>1.</w:t>
            </w:r>
            <w:r>
              <w:t>宣传教育责任：加强环境保护宣传，增强公众的环境保护意识；</w:t>
            </w:r>
          </w:p>
          <w:p>
            <w:pPr>
              <w:pStyle w:val="8"/>
              <w:tabs>
                <w:tab w:val="left" w:pos="666"/>
              </w:tabs>
              <w:spacing w:line="322" w:lineRule="exact"/>
              <w:ind w:firstLine="400" w:firstLineChars="200"/>
            </w:pPr>
            <w:r>
              <w:rPr>
                <w:rFonts w:hint="eastAsia"/>
                <w:lang w:val="en-US" w:eastAsia="zh-CN"/>
              </w:rPr>
              <w:t>2.</w:t>
            </w:r>
            <w:r>
              <w:t>监督检查责任：根据需要确定相应工作人员，开展监督检査；</w:t>
            </w:r>
          </w:p>
          <w:p>
            <w:pPr>
              <w:pStyle w:val="8"/>
              <w:tabs>
                <w:tab w:val="left" w:pos="624"/>
              </w:tabs>
              <w:spacing w:after="40" w:line="322" w:lineRule="exact"/>
              <w:ind w:firstLine="400" w:firstLineChars="200"/>
              <w:jc w:val="both"/>
            </w:pPr>
            <w:r>
              <w:rPr>
                <w:rFonts w:hint="eastAsia"/>
                <w:lang w:val="en-US" w:eastAsia="zh-CN"/>
              </w:rPr>
              <w:t>3.</w:t>
            </w:r>
            <w:r>
              <w:t>制止上报责任：对破坏农业环境和自然生态环境违法行为及时制定并上报；</w:t>
            </w:r>
          </w:p>
          <w:p>
            <w:pPr>
              <w:pStyle w:val="8"/>
              <w:tabs>
                <w:tab w:val="left" w:pos="671"/>
              </w:tabs>
              <w:spacing w:line="240" w:lineRule="auto"/>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8"/>
              <w:tabs>
                <w:tab w:val="left" w:pos="638"/>
              </w:tabs>
              <w:spacing w:line="306" w:lineRule="exact"/>
              <w:ind w:firstLine="400" w:firstLineChars="200"/>
              <w:jc w:val="both"/>
            </w:pPr>
            <w:r>
              <w:rPr>
                <w:rFonts w:hint="eastAsia"/>
                <w:lang w:val="en-US" w:eastAsia="zh-CN"/>
              </w:rPr>
              <w:t>1.</w:t>
            </w:r>
            <w:r>
              <w:t>对农业环境和自然生态环境不进行监督检查的；</w:t>
            </w:r>
          </w:p>
          <w:p>
            <w:pPr>
              <w:pStyle w:val="8"/>
              <w:tabs>
                <w:tab w:val="left" w:pos="643"/>
              </w:tabs>
              <w:spacing w:line="306" w:lineRule="exact"/>
              <w:ind w:firstLine="400" w:firstLineChars="200"/>
              <w:jc w:val="both"/>
            </w:pPr>
            <w:r>
              <w:rPr>
                <w:rFonts w:hint="eastAsia"/>
                <w:lang w:val="en-US" w:eastAsia="zh-CN"/>
              </w:rPr>
              <w:t>2.</w:t>
            </w:r>
            <w:r>
              <w:t>对破坏农业环境和自然生态环境违法行为不予制止或制止不了不及时上报的；</w:t>
            </w:r>
          </w:p>
          <w:p>
            <w:pPr>
              <w:pStyle w:val="8"/>
              <w:tabs>
                <w:tab w:val="left" w:pos="629"/>
              </w:tabs>
              <w:spacing w:line="306" w:lineRule="exact"/>
              <w:ind w:firstLine="400" w:firstLineChars="200"/>
              <w:jc w:val="both"/>
            </w:pPr>
            <w:r>
              <w:rPr>
                <w:rFonts w:hint="eastAsia"/>
                <w:lang w:val="en-US" w:eastAsia="zh-CN"/>
              </w:rPr>
              <w:t>3.</w:t>
            </w:r>
            <w:r>
              <w:t>工作中贪污受贿、玩忽职守、滥用职权的；</w:t>
            </w:r>
          </w:p>
          <w:p>
            <w:pPr>
              <w:pStyle w:val="8"/>
              <w:tabs>
                <w:tab w:val="left" w:pos="666"/>
              </w:tabs>
              <w:spacing w:line="306"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7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70</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7" w:type="dxa"/>
            <w:tcBorders>
              <w:top w:val="single" w:color="auto" w:sz="4" w:space="0"/>
              <w:left w:val="single" w:color="auto" w:sz="4" w:space="0"/>
              <w:bottom w:val="single" w:color="auto" w:sz="4" w:space="0"/>
            </w:tcBorders>
            <w:shd w:val="clear" w:color="auto" w:fill="FFFFFF"/>
            <w:vAlign w:val="center"/>
          </w:tcPr>
          <w:p>
            <w:pPr>
              <w:pStyle w:val="8"/>
              <w:spacing w:line="299" w:lineRule="exact"/>
              <w:ind w:firstLine="0"/>
              <w:jc w:val="both"/>
            </w:pPr>
            <w:r>
              <w:t>行政区域内生产经营单位安全生产状况监督管理</w:t>
            </w:r>
          </w:p>
        </w:tc>
        <w:tc>
          <w:tcPr>
            <w:tcW w:w="880"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《中华人民共和国安全生产法》第八条</w:t>
            </w:r>
          </w:p>
        </w:tc>
        <w:tc>
          <w:tcPr>
            <w:tcW w:w="7209" w:type="dxa"/>
            <w:tcBorders>
              <w:top w:val="single" w:color="auto" w:sz="4" w:space="0"/>
              <w:left w:val="single" w:color="auto" w:sz="4" w:space="0"/>
              <w:bottom w:val="single" w:color="auto" w:sz="4" w:space="0"/>
            </w:tcBorders>
            <w:shd w:val="clear" w:color="auto" w:fill="FFFFFF"/>
            <w:vAlign w:val="center"/>
          </w:tcPr>
          <w:p>
            <w:pPr>
              <w:pStyle w:val="8"/>
              <w:tabs>
                <w:tab w:val="left" w:pos="605"/>
              </w:tabs>
              <w:spacing w:line="306" w:lineRule="exact"/>
              <w:ind w:firstLine="400" w:firstLineChars="200"/>
              <w:jc w:val="both"/>
            </w:pPr>
            <w:r>
              <w:rPr>
                <w:rFonts w:hint="eastAsia"/>
                <w:lang w:val="en-US" w:eastAsia="zh-CN"/>
              </w:rPr>
              <w:t>1.</w:t>
            </w:r>
            <w:r>
              <w:t>检査阶段责任：按照管理权限，组织有关力量定期不定期对本辖区内生产经营单位安全生产状况进行监督检査；</w:t>
            </w:r>
          </w:p>
          <w:p>
            <w:pPr>
              <w:pStyle w:val="8"/>
              <w:tabs>
                <w:tab w:val="left" w:pos="629"/>
              </w:tabs>
              <w:spacing w:line="306" w:lineRule="exact"/>
              <w:ind w:firstLine="400" w:firstLineChars="200"/>
              <w:jc w:val="both"/>
            </w:pPr>
            <w:r>
              <w:rPr>
                <w:rFonts w:hint="eastAsia"/>
                <w:lang w:val="en-US" w:eastAsia="zh-CN"/>
              </w:rPr>
              <w:t>2.</w:t>
            </w:r>
            <w:r>
              <w:t>处置阶段责任：经检査发现违法违规行为，责令停止违法违规行为并按规定进行处理；</w:t>
            </w:r>
          </w:p>
          <w:p>
            <w:pPr>
              <w:pStyle w:val="8"/>
              <w:tabs>
                <w:tab w:val="left" w:pos="624"/>
              </w:tabs>
              <w:spacing w:line="306" w:lineRule="exact"/>
              <w:ind w:firstLine="400" w:firstLineChars="200"/>
              <w:jc w:val="both"/>
            </w:pPr>
            <w:r>
              <w:rPr>
                <w:rFonts w:hint="eastAsia"/>
                <w:lang w:val="en-US" w:eastAsia="zh-CN"/>
              </w:rPr>
              <w:t>3.</w:t>
            </w:r>
            <w:r>
              <w:t>信息公开阶段责任：及时公开有关管理规定，监督检查情况及时报告，公开有关处理结果；</w:t>
            </w:r>
          </w:p>
          <w:p>
            <w:pPr>
              <w:pStyle w:val="8"/>
              <w:tabs>
                <w:tab w:val="left" w:pos="671"/>
              </w:tabs>
              <w:spacing w:line="306"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12" w:lineRule="exact"/>
              <w:ind w:firstLine="400" w:firstLineChars="200"/>
              <w:jc w:val="both"/>
            </w:pPr>
            <w:r>
              <w:rPr>
                <w:rFonts w:hint="eastAsia"/>
                <w:lang w:val="en-US" w:eastAsia="zh-CN"/>
              </w:rPr>
              <w:t>1.</w:t>
            </w:r>
            <w:r>
              <w:t>不按照法定程序进行监督检查的；</w:t>
            </w:r>
          </w:p>
          <w:p>
            <w:pPr>
              <w:pStyle w:val="8"/>
              <w:tabs>
                <w:tab w:val="left" w:pos="643"/>
              </w:tabs>
              <w:spacing w:line="312" w:lineRule="exact"/>
              <w:ind w:firstLine="400" w:firstLineChars="200"/>
              <w:jc w:val="both"/>
            </w:pPr>
            <w:r>
              <w:rPr>
                <w:rFonts w:hint="eastAsia"/>
                <w:lang w:val="en-US" w:eastAsia="zh-CN"/>
              </w:rPr>
              <w:t>2.</w:t>
            </w:r>
            <w:r>
              <w:t>对监督检査中发现的事故隐患和违法行为不按照规定进行处置的；</w:t>
            </w:r>
          </w:p>
          <w:p>
            <w:pPr>
              <w:pStyle w:val="8"/>
              <w:tabs>
                <w:tab w:val="left" w:pos="629"/>
              </w:tabs>
              <w:spacing w:line="312" w:lineRule="exact"/>
              <w:ind w:firstLine="400" w:firstLineChars="200"/>
              <w:jc w:val="both"/>
            </w:pPr>
            <w:r>
              <w:rPr>
                <w:rFonts w:hint="eastAsia"/>
                <w:lang w:val="en-US" w:eastAsia="zh-CN"/>
              </w:rPr>
              <w:t>3.</w:t>
            </w:r>
            <w:r>
              <w:t>严重失职、渎职、玩忽职守或弄虚作假、获取不正当利益的；</w:t>
            </w:r>
          </w:p>
          <w:p>
            <w:pPr>
              <w:pStyle w:val="8"/>
              <w:tabs>
                <w:tab w:val="left" w:pos="638"/>
              </w:tabs>
              <w:spacing w:line="312" w:lineRule="exact"/>
              <w:ind w:firstLine="400" w:firstLineChars="20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880"/>
        <w:gridCol w:w="720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32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71</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312" w:lineRule="exact"/>
              <w:ind w:firstLine="0"/>
              <w:jc w:val="both"/>
            </w:pPr>
            <w:r>
              <w:t>生产经营单位排查治理事故隐患工作监督管理</w:t>
            </w:r>
          </w:p>
        </w:tc>
        <w:tc>
          <w:tcPr>
            <w:tcW w:w="880" w:type="dxa"/>
            <w:tcBorders>
              <w:top w:val="single" w:color="auto" w:sz="4" w:space="0"/>
              <w:left w:val="single" w:color="auto" w:sz="4" w:space="0"/>
            </w:tcBorders>
            <w:shd w:val="clear" w:color="auto" w:fill="FFFFFF"/>
            <w:vAlign w:val="center"/>
          </w:tcPr>
          <w:p>
            <w:pPr>
              <w:pStyle w:val="8"/>
              <w:ind w:firstLine="140"/>
              <w:jc w:val="both"/>
            </w:pPr>
            <w:r>
              <w:t>《安全生产事故隐患排查治理暂行规定》第五条</w:t>
            </w:r>
          </w:p>
        </w:tc>
        <w:tc>
          <w:tcPr>
            <w:tcW w:w="7206" w:type="dxa"/>
            <w:tcBorders>
              <w:top w:val="single" w:color="auto" w:sz="4" w:space="0"/>
              <w:left w:val="single" w:color="auto" w:sz="4" w:space="0"/>
            </w:tcBorders>
            <w:shd w:val="clear" w:color="auto" w:fill="FFFFFF"/>
            <w:vAlign w:val="center"/>
          </w:tcPr>
          <w:p>
            <w:pPr>
              <w:pStyle w:val="8"/>
              <w:tabs>
                <w:tab w:val="left" w:pos="624"/>
              </w:tabs>
              <w:spacing w:line="306" w:lineRule="exact"/>
              <w:ind w:firstLine="400" w:firstLineChars="200"/>
              <w:jc w:val="both"/>
            </w:pPr>
            <w:r>
              <w:rPr>
                <w:rFonts w:hint="eastAsia"/>
                <w:lang w:val="en-US" w:eastAsia="zh-CN"/>
              </w:rPr>
              <w:t>1.</w:t>
            </w:r>
            <w:r>
              <w:t>检査阶段责任：按照管理权限，组织有关力量定期不定期对生产经营单位事故隐患进行排査；</w:t>
            </w:r>
          </w:p>
          <w:p>
            <w:pPr>
              <w:pStyle w:val="8"/>
              <w:tabs>
                <w:tab w:val="left" w:pos="629"/>
              </w:tabs>
              <w:spacing w:line="306" w:lineRule="exact"/>
              <w:ind w:firstLine="400" w:firstLineChars="200"/>
              <w:jc w:val="both"/>
            </w:pPr>
            <w:r>
              <w:rPr>
                <w:rFonts w:hint="eastAsia"/>
                <w:lang w:val="en-US" w:eastAsia="zh-CN"/>
              </w:rPr>
              <w:t>2.</w:t>
            </w:r>
            <w:r>
              <w:t>处置阶段责任：经检査发现违法违规行为，责令停止违法违规行为并按规定进行处理；</w:t>
            </w:r>
          </w:p>
          <w:p>
            <w:pPr>
              <w:pStyle w:val="8"/>
              <w:tabs>
                <w:tab w:val="left" w:pos="624"/>
              </w:tabs>
              <w:spacing w:line="306" w:lineRule="exact"/>
              <w:ind w:firstLine="400" w:firstLineChars="200"/>
              <w:jc w:val="both"/>
            </w:pPr>
            <w:r>
              <w:rPr>
                <w:rFonts w:hint="eastAsia"/>
                <w:lang w:val="en-US" w:eastAsia="zh-CN"/>
              </w:rPr>
              <w:t>3.</w:t>
            </w:r>
            <w:r>
              <w:t>信息公开阶段责任：及时公开有关管理规定，监督检查情况及时报告，公开有关处理结果；</w:t>
            </w:r>
          </w:p>
          <w:p>
            <w:pPr>
              <w:pStyle w:val="8"/>
              <w:tabs>
                <w:tab w:val="left" w:pos="671"/>
              </w:tabs>
              <w:spacing w:line="306"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12" w:lineRule="exact"/>
              <w:ind w:firstLine="400" w:firstLineChars="200"/>
            </w:pPr>
            <w:r>
              <w:rPr>
                <w:rFonts w:hint="eastAsia"/>
                <w:lang w:val="en-US" w:eastAsia="zh-CN"/>
              </w:rPr>
              <w:t>1.</w:t>
            </w:r>
            <w:r>
              <w:t>不按照法定程序进行监督检查的</w:t>
            </w:r>
          </w:p>
          <w:p>
            <w:pPr>
              <w:pStyle w:val="8"/>
              <w:tabs>
                <w:tab w:val="left" w:pos="643"/>
              </w:tabs>
              <w:spacing w:line="312" w:lineRule="exact"/>
              <w:ind w:firstLine="400" w:firstLineChars="200"/>
              <w:jc w:val="both"/>
            </w:pPr>
            <w:r>
              <w:rPr>
                <w:rFonts w:hint="eastAsia"/>
                <w:lang w:val="en-US" w:eastAsia="zh-CN"/>
              </w:rPr>
              <w:t>2.</w:t>
            </w:r>
            <w:r>
              <w:t>对监督检査中发现的事故隐患和违法行为不按照规定进行处置的；</w:t>
            </w:r>
          </w:p>
          <w:p>
            <w:pPr>
              <w:pStyle w:val="8"/>
              <w:tabs>
                <w:tab w:val="left" w:pos="629"/>
              </w:tabs>
              <w:spacing w:line="312" w:lineRule="exact"/>
              <w:ind w:firstLine="400" w:firstLineChars="200"/>
              <w:jc w:val="both"/>
            </w:pPr>
            <w:r>
              <w:rPr>
                <w:rFonts w:hint="eastAsia"/>
                <w:lang w:val="en-US" w:eastAsia="zh-CN"/>
              </w:rPr>
              <w:t>3.</w:t>
            </w:r>
            <w:r>
              <w:t>严重失职、渎职、玩忽职守或弄虚作假、获取不正当利益的；</w:t>
            </w:r>
          </w:p>
          <w:p>
            <w:pPr>
              <w:pStyle w:val="8"/>
              <w:tabs>
                <w:tab w:val="left" w:pos="638"/>
              </w:tabs>
              <w:spacing w:line="312"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502"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2</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293" w:lineRule="exact"/>
              <w:ind w:firstLine="0"/>
              <w:jc w:val="both"/>
            </w:pPr>
            <w:r>
              <w:t>民兵工作的组织和监督</w:t>
            </w:r>
          </w:p>
        </w:tc>
        <w:tc>
          <w:tcPr>
            <w:tcW w:w="880" w:type="dxa"/>
            <w:tcBorders>
              <w:top w:val="single" w:color="auto" w:sz="4" w:space="0"/>
              <w:left w:val="single" w:color="auto" w:sz="4" w:space="0"/>
            </w:tcBorders>
            <w:shd w:val="clear" w:color="auto" w:fill="FFFFFF"/>
            <w:vAlign w:val="center"/>
          </w:tcPr>
          <w:p>
            <w:pPr>
              <w:pStyle w:val="8"/>
              <w:ind w:firstLine="140"/>
              <w:jc w:val="both"/>
            </w:pPr>
            <w:r>
              <w:t>《民兵工作条例》第七条</w:t>
            </w:r>
          </w:p>
        </w:tc>
        <w:tc>
          <w:tcPr>
            <w:tcW w:w="7206" w:type="dxa"/>
            <w:tcBorders>
              <w:top w:val="single" w:color="auto" w:sz="4" w:space="0"/>
              <w:left w:val="single" w:color="auto" w:sz="4" w:space="0"/>
            </w:tcBorders>
            <w:shd w:val="clear" w:color="auto" w:fill="FFFFFF"/>
            <w:vAlign w:val="center"/>
          </w:tcPr>
          <w:p>
            <w:pPr>
              <w:pStyle w:val="8"/>
              <w:tabs>
                <w:tab w:val="left" w:pos="629"/>
              </w:tabs>
              <w:spacing w:line="293" w:lineRule="exact"/>
              <w:ind w:firstLine="400" w:firstLineChars="200"/>
              <w:jc w:val="both"/>
            </w:pPr>
            <w:r>
              <w:rPr>
                <w:rFonts w:hint="eastAsia"/>
                <w:lang w:val="en-US" w:eastAsia="zh-CN"/>
              </w:rPr>
              <w:t>1.</w:t>
            </w:r>
            <w:r>
              <w:t>组织阶段责任：按照有关法律法规，组织实施辖区内民兵组建、编组、政治工作、军事训练、武器装备、战备执勤等；</w:t>
            </w:r>
          </w:p>
          <w:p>
            <w:pPr>
              <w:pStyle w:val="8"/>
              <w:tabs>
                <w:tab w:val="left" w:pos="629"/>
              </w:tabs>
              <w:spacing w:line="317" w:lineRule="exact"/>
              <w:ind w:firstLine="400" w:firstLineChars="200"/>
              <w:jc w:val="both"/>
            </w:pPr>
            <w:r>
              <w:rPr>
                <w:rFonts w:hint="eastAsia"/>
                <w:lang w:val="en-US" w:eastAsia="zh-CN"/>
              </w:rPr>
              <w:t>2.</w:t>
            </w:r>
            <w:r>
              <w:t>监督管理责任：建立实施监督管理和管理制度，依法采取相关处置措施；</w:t>
            </w:r>
          </w:p>
          <w:p>
            <w:pPr>
              <w:pStyle w:val="8"/>
              <w:tabs>
                <w:tab w:val="left" w:pos="666"/>
              </w:tabs>
              <w:spacing w:line="30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76"/>
              </w:tabs>
              <w:spacing w:line="312" w:lineRule="exact"/>
              <w:ind w:firstLine="400" w:firstLineChars="200"/>
              <w:jc w:val="both"/>
            </w:pPr>
            <w:r>
              <w:rPr>
                <w:rFonts w:hint="eastAsia"/>
                <w:lang w:val="en-US" w:eastAsia="zh-CN"/>
              </w:rPr>
              <w:t>1.</w:t>
            </w:r>
            <w:r>
              <w:t>民兵工作组织实施不力的；</w:t>
            </w:r>
          </w:p>
          <w:p>
            <w:pPr>
              <w:pStyle w:val="8"/>
              <w:tabs>
                <w:tab w:val="left" w:pos="638"/>
              </w:tabs>
              <w:spacing w:line="312" w:lineRule="exact"/>
              <w:ind w:firstLine="400" w:firstLineChars="200"/>
              <w:jc w:val="both"/>
            </w:pPr>
            <w:r>
              <w:rPr>
                <w:rFonts w:hint="eastAsia"/>
                <w:lang w:val="en-US" w:eastAsia="zh-CN"/>
              </w:rPr>
              <w:t>2.</w:t>
            </w:r>
            <w:r>
              <w:t>在实施过程中有收取不正当利益或为他人谋取不正当利益提供方便的；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251"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ind w:firstLine="0"/>
              <w:jc w:val="both"/>
            </w:pPr>
            <w:r>
              <w:t>计划生育工作监督检查</w:t>
            </w:r>
          </w:p>
        </w:tc>
        <w:tc>
          <w:tcPr>
            <w:tcW w:w="880" w:type="dxa"/>
            <w:tcBorders>
              <w:top w:val="single" w:color="auto" w:sz="4" w:space="0"/>
              <w:left w:val="single" w:color="auto" w:sz="4" w:space="0"/>
            </w:tcBorders>
            <w:shd w:val="clear" w:color="auto" w:fill="FFFFFF"/>
            <w:vAlign w:val="center"/>
          </w:tcPr>
          <w:p>
            <w:pPr>
              <w:pStyle w:val="8"/>
              <w:spacing w:line="300" w:lineRule="exact"/>
              <w:ind w:firstLine="140"/>
              <w:jc w:val="both"/>
            </w:pPr>
            <w:r>
              <w:t>《流动人口计划生育工作条例》第十五条第二十三条</w:t>
            </w:r>
          </w:p>
        </w:tc>
        <w:tc>
          <w:tcPr>
            <w:tcW w:w="7206" w:type="dxa"/>
            <w:tcBorders>
              <w:top w:val="single" w:color="auto" w:sz="4" w:space="0"/>
              <w:left w:val="single" w:color="auto" w:sz="4" w:space="0"/>
            </w:tcBorders>
            <w:shd w:val="clear" w:color="auto" w:fill="FFFFFF"/>
            <w:vAlign w:val="center"/>
          </w:tcPr>
          <w:p>
            <w:pPr>
              <w:pStyle w:val="8"/>
              <w:tabs>
                <w:tab w:val="left" w:pos="600"/>
              </w:tabs>
              <w:spacing w:line="307" w:lineRule="exact"/>
              <w:ind w:firstLine="400" w:firstLineChars="200"/>
              <w:jc w:val="both"/>
            </w:pPr>
            <w:r>
              <w:rPr>
                <w:rFonts w:hint="eastAsia"/>
                <w:lang w:val="en-US" w:eastAsia="zh-CN"/>
              </w:rPr>
              <w:t>1.</w:t>
            </w:r>
            <w:r>
              <w:t>检査阶段责任：按照规定程序，依法对辖区内用人单位落实流动人口管理责任情况进行监督检查；</w:t>
            </w:r>
          </w:p>
          <w:p>
            <w:pPr>
              <w:pStyle w:val="8"/>
              <w:tabs>
                <w:tab w:val="left" w:pos="629"/>
              </w:tabs>
              <w:spacing w:line="307" w:lineRule="exact"/>
              <w:ind w:firstLine="400" w:firstLineChars="200"/>
              <w:jc w:val="both"/>
            </w:pPr>
            <w:r>
              <w:rPr>
                <w:rFonts w:hint="eastAsia"/>
                <w:lang w:val="en-US" w:eastAsia="zh-CN"/>
              </w:rPr>
              <w:t>2.</w:t>
            </w:r>
            <w:r>
              <w:t>处置阶段责任：经检查发现违法违规行为，责令停止违法违规行为并按规定进行处理；</w:t>
            </w:r>
          </w:p>
          <w:p>
            <w:pPr>
              <w:pStyle w:val="8"/>
              <w:tabs>
                <w:tab w:val="left" w:pos="624"/>
              </w:tabs>
              <w:spacing w:line="307" w:lineRule="exact"/>
              <w:ind w:firstLine="400" w:firstLineChars="200"/>
              <w:jc w:val="both"/>
            </w:pPr>
            <w:r>
              <w:rPr>
                <w:rFonts w:hint="eastAsia"/>
                <w:lang w:val="en-US" w:eastAsia="zh-CN"/>
              </w:rPr>
              <w:t>3.</w:t>
            </w:r>
            <w:r>
              <w:t>信息公开阶段责任：及时公开有关管理规定，监督检查情况及时报告，公开有关处理结果；</w:t>
            </w:r>
          </w:p>
          <w:p>
            <w:pPr>
              <w:pStyle w:val="8"/>
              <w:tabs>
                <w:tab w:val="left" w:pos="671"/>
              </w:tabs>
              <w:spacing w:line="30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07" w:lineRule="exact"/>
              <w:ind w:firstLine="400" w:firstLineChars="200"/>
              <w:jc w:val="both"/>
            </w:pPr>
            <w:r>
              <w:rPr>
                <w:rFonts w:hint="eastAsia"/>
                <w:lang w:val="en-US" w:eastAsia="zh-CN"/>
              </w:rPr>
              <w:t>1.</w:t>
            </w:r>
            <w:r>
              <w:t>未按规定程序开展监督检查的；</w:t>
            </w:r>
          </w:p>
          <w:p>
            <w:pPr>
              <w:pStyle w:val="8"/>
              <w:tabs>
                <w:tab w:val="left" w:pos="671"/>
              </w:tabs>
              <w:spacing w:line="307" w:lineRule="exact"/>
              <w:ind w:firstLine="400" w:firstLineChars="200"/>
              <w:jc w:val="both"/>
            </w:pPr>
            <w:r>
              <w:rPr>
                <w:rFonts w:hint="eastAsia"/>
                <w:lang w:val="en-US" w:eastAsia="zh-CN"/>
              </w:rPr>
              <w:t>2.</w:t>
            </w:r>
            <w:r>
              <w:t>未按规定处置的；</w:t>
            </w:r>
          </w:p>
          <w:p>
            <w:pPr>
              <w:pStyle w:val="8"/>
              <w:tabs>
                <w:tab w:val="left" w:pos="638"/>
              </w:tabs>
              <w:spacing w:line="307" w:lineRule="exact"/>
              <w:ind w:firstLine="400" w:firstLineChars="200"/>
              <w:jc w:val="both"/>
            </w:pPr>
            <w:r>
              <w:rPr>
                <w:rFonts w:hint="eastAsia"/>
                <w:lang w:val="en-US" w:eastAsia="zh-CN"/>
              </w:rPr>
              <w:t>3.</w:t>
            </w:r>
            <w:r>
              <w:t>有收取不正当利益或为他人谋取不正当利益提供方便的；</w:t>
            </w:r>
          </w:p>
          <w:p>
            <w:pPr>
              <w:pStyle w:val="8"/>
              <w:tabs>
                <w:tab w:val="left" w:pos="671"/>
              </w:tabs>
              <w:spacing w:line="307" w:lineRule="exact"/>
              <w:ind w:firstLine="400" w:firstLineChars="200"/>
              <w:jc w:val="both"/>
            </w:pPr>
            <w:r>
              <w:rPr>
                <w:rFonts w:hint="eastAsia"/>
                <w:lang w:val="en-US" w:eastAsia="zh-CN"/>
              </w:rPr>
              <w:t>4.</w:t>
            </w:r>
            <w:r>
              <w:t>有其他严重妨碍工作行为的；</w:t>
            </w:r>
          </w:p>
          <w:p>
            <w:pPr>
              <w:pStyle w:val="8"/>
              <w:tabs>
                <w:tab w:val="left" w:pos="638"/>
              </w:tabs>
              <w:spacing w:line="30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19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both"/>
            </w:pPr>
            <w:r>
              <w:t>内河交通安全管理</w:t>
            </w:r>
          </w:p>
        </w:tc>
        <w:tc>
          <w:tcPr>
            <w:tcW w:w="88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《中华人民共和国内河交通安全管理条例》第五条</w:t>
            </w:r>
          </w:p>
        </w:tc>
        <w:tc>
          <w:tcPr>
            <w:tcW w:w="7206" w:type="dxa"/>
            <w:tcBorders>
              <w:top w:val="single" w:color="auto" w:sz="4" w:space="0"/>
              <w:left w:val="single" w:color="auto" w:sz="4" w:space="0"/>
              <w:bottom w:val="single" w:color="auto" w:sz="4" w:space="0"/>
            </w:tcBorders>
            <w:shd w:val="clear" w:color="auto" w:fill="FFFFFF"/>
            <w:vAlign w:val="bottom"/>
          </w:tcPr>
          <w:p>
            <w:pPr>
              <w:pStyle w:val="8"/>
              <w:tabs>
                <w:tab w:val="left" w:pos="624"/>
              </w:tabs>
              <w:spacing w:line="298" w:lineRule="exact"/>
              <w:ind w:firstLine="400" w:firstLineChars="200"/>
              <w:jc w:val="both"/>
            </w:pPr>
            <w:r>
              <w:rPr>
                <w:rFonts w:hint="eastAsia"/>
                <w:lang w:val="en-US" w:eastAsia="zh-CN"/>
              </w:rPr>
              <w:t>1.</w:t>
            </w:r>
            <w:r>
              <w:t>建立制度责任：按照规定程序，研究提出本辖区内的内河交通安全管理制度及实施方案；</w:t>
            </w:r>
          </w:p>
          <w:p>
            <w:pPr>
              <w:pStyle w:val="8"/>
              <w:tabs>
                <w:tab w:val="left" w:pos="634"/>
              </w:tabs>
              <w:spacing w:line="317" w:lineRule="exact"/>
              <w:ind w:firstLine="400" w:firstLineChars="200"/>
              <w:jc w:val="both"/>
            </w:pPr>
            <w:r>
              <w:rPr>
                <w:rFonts w:hint="eastAsia"/>
                <w:lang w:val="en-US" w:eastAsia="zh-CN"/>
              </w:rPr>
              <w:t>2.</w:t>
            </w:r>
            <w:r>
              <w:t>组织阶段责任：组织建立健全船舶安全责任制、渡口、船舶、船员、旅客定额的安全管理责任制；</w:t>
            </w:r>
          </w:p>
          <w:p>
            <w:pPr>
              <w:pStyle w:val="8"/>
              <w:tabs>
                <w:tab w:val="left" w:pos="629"/>
              </w:tabs>
              <w:spacing w:line="317" w:lineRule="exact"/>
              <w:ind w:firstLine="400" w:firstLineChars="200"/>
              <w:jc w:val="both"/>
            </w:pPr>
            <w:r>
              <w:rPr>
                <w:rFonts w:hint="eastAsia"/>
                <w:lang w:val="en-US" w:eastAsia="zh-CN"/>
              </w:rPr>
              <w:t>3.</w:t>
            </w:r>
            <w:r>
              <w:t>事后监管责任：建立实施监督检查的运行机制和管理制度，依法釆取相关措施；</w:t>
            </w:r>
          </w:p>
          <w:p>
            <w:pPr>
              <w:pStyle w:val="8"/>
              <w:tabs>
                <w:tab w:val="left" w:pos="671"/>
              </w:tabs>
              <w:spacing w:line="31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06" w:lineRule="exact"/>
              <w:ind w:firstLine="400" w:firstLineChars="200"/>
              <w:jc w:val="both"/>
            </w:pPr>
            <w:r>
              <w:rPr>
                <w:rFonts w:hint="eastAsia"/>
                <w:lang w:val="en-US" w:eastAsia="zh-CN"/>
              </w:rPr>
              <w:t>1.</w:t>
            </w:r>
            <w:r>
              <w:t>未建立健全相关制度的；</w:t>
            </w:r>
          </w:p>
          <w:p>
            <w:pPr>
              <w:pStyle w:val="8"/>
              <w:tabs>
                <w:tab w:val="left" w:pos="619"/>
              </w:tabs>
              <w:spacing w:line="306" w:lineRule="exact"/>
              <w:ind w:firstLine="400" w:firstLineChars="200"/>
              <w:jc w:val="both"/>
            </w:pPr>
            <w:r>
              <w:rPr>
                <w:rFonts w:hint="eastAsia"/>
                <w:lang w:val="en-US" w:eastAsia="zh-CN"/>
              </w:rPr>
              <w:t>2.</w:t>
            </w:r>
            <w:r>
              <w:t>在履行权力运行时有滥用职权、玩忽职守、徇私舞弊的；</w:t>
            </w:r>
          </w:p>
          <w:p>
            <w:pPr>
              <w:pStyle w:val="8"/>
              <w:tabs>
                <w:tab w:val="left" w:pos="638"/>
              </w:tabs>
              <w:spacing w:line="306" w:lineRule="exact"/>
              <w:ind w:firstLine="400" w:firstLineChars="200"/>
              <w:jc w:val="both"/>
            </w:pPr>
            <w:r>
              <w:rPr>
                <w:rFonts w:hint="eastAsia"/>
                <w:lang w:val="en-US" w:eastAsia="zh-CN"/>
              </w:rPr>
              <w:t>3.</w:t>
            </w:r>
            <w:r>
              <w:t>有收取不正当利益或为他人谋取不正当利益提供方便的；</w:t>
            </w:r>
          </w:p>
          <w:p>
            <w:pPr>
              <w:pStyle w:val="8"/>
              <w:tabs>
                <w:tab w:val="left" w:pos="638"/>
              </w:tabs>
              <w:spacing w:line="306" w:lineRule="exact"/>
              <w:ind w:firstLine="400" w:firstLineChars="20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0"/>
        <w:gridCol w:w="90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75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299" w:lineRule="exact"/>
              <w:ind w:firstLine="0"/>
              <w:jc w:val="both"/>
            </w:pPr>
            <w:r>
              <w:t>对危害文物保护单位安全、破坏文物保护单位历史风貌的建筑物、构筑物的调查处理</w:t>
            </w:r>
          </w:p>
        </w:tc>
        <w:tc>
          <w:tcPr>
            <w:tcW w:w="90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《中华人民共和国文物保护法》第二十六条</w:t>
            </w:r>
          </w:p>
        </w:tc>
        <w:tc>
          <w:tcPr>
            <w:tcW w:w="7196" w:type="dxa"/>
            <w:tcBorders>
              <w:top w:val="single" w:color="auto" w:sz="4" w:space="0"/>
              <w:lef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调査阶段责任：对文物管理部门划定的本辖区内文物保护单位保护范围的违章建筑物、构筑物及时发现，依法调査；</w:t>
            </w:r>
          </w:p>
          <w:p>
            <w:pPr>
              <w:pStyle w:val="8"/>
              <w:tabs>
                <w:tab w:val="left" w:pos="634"/>
              </w:tabs>
              <w:spacing w:line="317" w:lineRule="exact"/>
              <w:ind w:firstLine="400" w:firstLineChars="200"/>
              <w:jc w:val="both"/>
            </w:pPr>
            <w:r>
              <w:rPr>
                <w:rFonts w:hint="eastAsia"/>
                <w:lang w:val="en-US" w:eastAsia="zh-CN"/>
              </w:rPr>
              <w:t>2.</w:t>
            </w:r>
            <w:r>
              <w:t>处置阶段责任：发现违章建筑物、构筑物时，依法处理，必要时依法拆除；</w:t>
            </w:r>
          </w:p>
          <w:p>
            <w:pPr>
              <w:pStyle w:val="8"/>
              <w:tabs>
                <w:tab w:val="left" w:pos="666"/>
              </w:tabs>
              <w:spacing w:line="317"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2"/>
              </w:tabs>
              <w:spacing w:line="312" w:lineRule="exact"/>
              <w:ind w:firstLine="400" w:firstLineChars="200"/>
              <w:jc w:val="both"/>
            </w:pPr>
            <w:r>
              <w:rPr>
                <w:rFonts w:hint="eastAsia"/>
                <w:lang w:val="en-US" w:eastAsia="zh-CN"/>
              </w:rPr>
              <w:t>1.</w:t>
            </w:r>
            <w:r>
              <w:t>对应当予以制止行为不予制止的；</w:t>
            </w:r>
          </w:p>
          <w:p>
            <w:pPr>
              <w:pStyle w:val="8"/>
              <w:tabs>
                <w:tab w:val="left" w:pos="643"/>
              </w:tabs>
              <w:spacing w:line="312" w:lineRule="exact"/>
              <w:ind w:firstLine="400" w:firstLineChars="200"/>
              <w:jc w:val="both"/>
            </w:pPr>
            <w:r>
              <w:rPr>
                <w:rFonts w:hint="eastAsia"/>
                <w:lang w:val="en-US" w:eastAsia="zh-CN"/>
              </w:rPr>
              <w:t>2.</w:t>
            </w:r>
            <w:r>
              <w:t>没有法律和事实依据实施责令改正措施的；</w:t>
            </w:r>
          </w:p>
          <w:p>
            <w:pPr>
              <w:pStyle w:val="8"/>
              <w:tabs>
                <w:tab w:val="left" w:pos="666"/>
              </w:tabs>
              <w:spacing w:line="310" w:lineRule="exact"/>
              <w:ind w:firstLine="400" w:firstLineChars="200"/>
              <w:jc w:val="both"/>
            </w:pPr>
            <w:r>
              <w:rPr>
                <w:rFonts w:hint="eastAsia"/>
                <w:lang w:val="en-US" w:eastAsia="zh-CN"/>
              </w:rPr>
              <w:t>3.</w:t>
            </w:r>
            <w:r>
              <w:t>擅自改变处罚种类、幅度的；</w:t>
            </w:r>
          </w:p>
          <w:p>
            <w:pPr>
              <w:pStyle w:val="8"/>
              <w:tabs>
                <w:tab w:val="left" w:pos="638"/>
              </w:tabs>
              <w:spacing w:line="310"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10"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12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278" w:lineRule="exact"/>
              <w:ind w:firstLine="0"/>
              <w:jc w:val="both"/>
            </w:pPr>
            <w:r>
              <w:t>宗教事务管理</w:t>
            </w:r>
          </w:p>
        </w:tc>
        <w:tc>
          <w:tcPr>
            <w:tcW w:w="900" w:type="dxa"/>
            <w:tcBorders>
              <w:top w:val="single" w:color="auto" w:sz="4" w:space="0"/>
              <w:left w:val="single" w:color="auto" w:sz="4" w:space="0"/>
            </w:tcBorders>
            <w:shd w:val="clear" w:color="auto" w:fill="FFFFFF"/>
            <w:vAlign w:val="center"/>
          </w:tcPr>
          <w:p>
            <w:pPr>
              <w:pStyle w:val="8"/>
              <w:spacing w:line="298" w:lineRule="exact"/>
              <w:ind w:firstLine="140"/>
              <w:jc w:val="both"/>
            </w:pPr>
            <w:r>
              <w:t>《宗教事务条例》第六条</w:t>
            </w:r>
          </w:p>
        </w:tc>
        <w:tc>
          <w:tcPr>
            <w:tcW w:w="7196" w:type="dxa"/>
            <w:tcBorders>
              <w:top w:val="single" w:color="auto" w:sz="4" w:space="0"/>
              <w:lef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建立机制责任：建立健全管理宗教事务活动必要的工作机制及应急处置措施；</w:t>
            </w:r>
          </w:p>
          <w:p>
            <w:pPr>
              <w:pStyle w:val="8"/>
              <w:tabs>
                <w:tab w:val="left" w:pos="634"/>
              </w:tabs>
              <w:spacing w:line="310" w:lineRule="exact"/>
              <w:ind w:firstLine="400" w:firstLineChars="200"/>
              <w:jc w:val="both"/>
            </w:pPr>
            <w:r>
              <w:rPr>
                <w:rFonts w:hint="eastAsia"/>
                <w:lang w:val="en-US" w:eastAsia="zh-CN"/>
              </w:rPr>
              <w:t>2.</w:t>
            </w:r>
            <w:r>
              <w:t>监督管理责任：监督管理宗教事务活动按照相关要求，依宗教仪轨进行；</w:t>
            </w:r>
          </w:p>
          <w:p>
            <w:pPr>
              <w:pStyle w:val="8"/>
              <w:tabs>
                <w:tab w:val="left" w:pos="624"/>
              </w:tabs>
              <w:spacing w:line="310" w:lineRule="exact"/>
              <w:ind w:firstLine="400" w:firstLineChars="200"/>
              <w:jc w:val="both"/>
            </w:pPr>
            <w:r>
              <w:rPr>
                <w:rFonts w:hint="eastAsia"/>
                <w:lang w:val="en-US" w:eastAsia="zh-CN"/>
              </w:rPr>
              <w:t>3.</w:t>
            </w:r>
            <w:r>
              <w:t>应急处置责任：按照应急处置有关规定，针对宗教事务活动出现的紧急情况进行处置，并上报县级相关部门；</w:t>
            </w:r>
          </w:p>
          <w:p>
            <w:pPr>
              <w:pStyle w:val="8"/>
              <w:tabs>
                <w:tab w:val="left" w:pos="671"/>
              </w:tabs>
              <w:spacing w:line="310" w:lineRule="exact"/>
              <w:ind w:firstLine="400" w:firstLineChars="200"/>
              <w:jc w:val="both"/>
            </w:pPr>
            <w:r>
              <w:rPr>
                <w:rFonts w:hint="eastAsia"/>
                <w:lang w:val="en-US" w:eastAsia="zh-CN"/>
              </w:rPr>
              <w:t>4.</w:t>
            </w:r>
            <w:r>
              <w:t>其他法律法规政策规定涉及本项行政权力应履行的责任。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spacing w:line="306" w:lineRule="exact"/>
              <w:ind w:firstLine="400" w:firstLineChars="200"/>
              <w:jc w:val="both"/>
            </w:pPr>
            <w:r>
              <w:rPr>
                <w:rFonts w:hint="eastAsia"/>
                <w:lang w:val="en-US" w:eastAsia="zh-CN"/>
              </w:rPr>
              <w:t>1.</w:t>
            </w:r>
            <w:r>
              <w:t>对辖区内宗教事务活动应当进行监管而不监管造成不良后果的；</w:t>
            </w:r>
          </w:p>
          <w:p>
            <w:pPr>
              <w:pStyle w:val="8"/>
              <w:tabs>
                <w:tab w:val="left" w:pos="634"/>
              </w:tabs>
              <w:spacing w:line="306" w:lineRule="exact"/>
              <w:ind w:firstLine="400" w:firstLineChars="200"/>
              <w:jc w:val="both"/>
            </w:pPr>
            <w:r>
              <w:rPr>
                <w:rFonts w:hint="eastAsia"/>
                <w:lang w:val="en-US" w:eastAsia="zh-CN"/>
              </w:rPr>
              <w:t>2.</w:t>
            </w:r>
            <w:r>
              <w:t>没有严格按照工作规程组织工作，违反公开、透明、公正的原则，未能真实反映情况的；</w:t>
            </w:r>
          </w:p>
          <w:p>
            <w:pPr>
              <w:pStyle w:val="8"/>
              <w:tabs>
                <w:tab w:val="left" w:pos="638"/>
              </w:tabs>
              <w:spacing w:line="306" w:lineRule="exact"/>
              <w:ind w:firstLine="400" w:firstLineChars="200"/>
              <w:jc w:val="both"/>
            </w:pPr>
            <w:r>
              <w:rPr>
                <w:rFonts w:hint="eastAsia"/>
                <w:lang w:val="en-US" w:eastAsia="zh-CN"/>
              </w:rPr>
              <w:t>3.</w:t>
            </w:r>
            <w:r>
              <w:t>有收取不正当利益或为他人谋取不正当利益提供方便的；</w:t>
            </w:r>
          </w:p>
          <w:p>
            <w:pPr>
              <w:pStyle w:val="8"/>
              <w:tabs>
                <w:tab w:val="left" w:pos="638"/>
              </w:tabs>
              <w:spacing w:line="306"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农民负担监督管理</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《农民负担费用和劳务管理条例》第三条</w:t>
            </w:r>
          </w:p>
        </w:tc>
        <w:tc>
          <w:tcPr>
            <w:tcW w:w="719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05" w:lineRule="exact"/>
              <w:ind w:firstLine="400" w:firstLineChars="200"/>
              <w:jc w:val="both"/>
            </w:pPr>
            <w:r>
              <w:rPr>
                <w:rFonts w:hint="eastAsia"/>
                <w:lang w:val="en-US" w:eastAsia="zh-CN"/>
              </w:rPr>
              <w:t>1.</w:t>
            </w:r>
            <w:r>
              <w:t>检査阶段责任：按照规定对农民负担情况组织检査；</w:t>
            </w:r>
          </w:p>
          <w:p>
            <w:pPr>
              <w:pStyle w:val="8"/>
              <w:tabs>
                <w:tab w:val="left" w:pos="634"/>
              </w:tabs>
              <w:spacing w:line="305" w:lineRule="exact"/>
              <w:ind w:firstLine="400" w:firstLineChars="200"/>
              <w:jc w:val="both"/>
            </w:pPr>
            <w:r>
              <w:rPr>
                <w:rFonts w:hint="eastAsia"/>
                <w:lang w:val="en-US" w:eastAsia="zh-CN"/>
              </w:rPr>
              <w:t>2.</w:t>
            </w:r>
            <w:r>
              <w:t>处置阶段责任：经检查发现违法违规行为，责令停止并按规定进行处理；</w:t>
            </w:r>
          </w:p>
          <w:p>
            <w:pPr>
              <w:pStyle w:val="8"/>
              <w:tabs>
                <w:tab w:val="left" w:pos="624"/>
              </w:tabs>
              <w:spacing w:line="305" w:lineRule="exact"/>
              <w:ind w:firstLine="400" w:firstLineChars="200"/>
              <w:jc w:val="both"/>
            </w:pPr>
            <w:r>
              <w:rPr>
                <w:rFonts w:hint="eastAsia"/>
                <w:lang w:val="en-US" w:eastAsia="zh-CN"/>
              </w:rPr>
              <w:t>3.</w:t>
            </w:r>
            <w:r>
              <w:t>信息公开阶段责任：及时公开有关管理规定，监督检查情况及时报告，公开有关处理结果；</w:t>
            </w:r>
          </w:p>
          <w:p>
            <w:pPr>
              <w:pStyle w:val="8"/>
              <w:tabs>
                <w:tab w:val="left" w:pos="671"/>
              </w:tabs>
              <w:spacing w:line="305"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10" w:lineRule="exact"/>
              <w:ind w:firstLine="400" w:firstLineChars="200"/>
              <w:jc w:val="both"/>
            </w:pPr>
            <w:r>
              <w:rPr>
                <w:rFonts w:hint="eastAsia"/>
                <w:lang w:val="en-US" w:eastAsia="zh-CN"/>
              </w:rPr>
              <w:t>1.</w:t>
            </w:r>
            <w:r>
              <w:t>在农民负担监督管理中不作为或处置不力的；</w:t>
            </w:r>
          </w:p>
          <w:p>
            <w:pPr>
              <w:pStyle w:val="8"/>
              <w:tabs>
                <w:tab w:val="left" w:pos="671"/>
              </w:tabs>
              <w:spacing w:line="310" w:lineRule="exact"/>
              <w:ind w:firstLine="400" w:firstLineChars="200"/>
              <w:jc w:val="both"/>
            </w:pPr>
            <w:r>
              <w:rPr>
                <w:rFonts w:hint="eastAsia"/>
                <w:lang w:val="en-US" w:eastAsia="zh-CN"/>
              </w:rPr>
              <w:t>2.</w:t>
            </w:r>
            <w:r>
              <w:t>未按规定及时公开相关信息的；</w:t>
            </w:r>
          </w:p>
          <w:p>
            <w:pPr>
              <w:pStyle w:val="8"/>
              <w:tabs>
                <w:tab w:val="left" w:pos="638"/>
              </w:tabs>
              <w:spacing w:line="310" w:lineRule="exact"/>
              <w:ind w:firstLine="400" w:firstLineChars="200"/>
              <w:jc w:val="both"/>
            </w:pPr>
            <w:r>
              <w:rPr>
                <w:rFonts w:hint="eastAsia"/>
                <w:lang w:val="en-US" w:eastAsia="zh-CN"/>
              </w:rPr>
              <w:t>3.</w:t>
            </w:r>
            <w:r>
              <w:t>收受贿赂、获取其他利益，或者为他人谋取不正当利益提供方便的；</w:t>
            </w:r>
          </w:p>
          <w:p>
            <w:pPr>
              <w:pStyle w:val="8"/>
              <w:tabs>
                <w:tab w:val="left" w:pos="638"/>
              </w:tabs>
              <w:spacing w:line="310" w:lineRule="exact"/>
              <w:ind w:firstLine="400" w:firstLineChars="20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0"/>
        <w:gridCol w:w="90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18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305" w:lineRule="exact"/>
              <w:ind w:firstLine="0"/>
              <w:jc w:val="both"/>
            </w:pPr>
            <w:r>
              <w:t>对强迫农民以资代劳的责令改正</w:t>
            </w:r>
          </w:p>
        </w:tc>
        <w:tc>
          <w:tcPr>
            <w:tcW w:w="900" w:type="dxa"/>
            <w:tcBorders>
              <w:top w:val="single" w:color="auto" w:sz="4" w:space="0"/>
              <w:left w:val="single" w:color="auto" w:sz="4" w:space="0"/>
            </w:tcBorders>
            <w:shd w:val="clear" w:color="auto" w:fill="FFFFFF"/>
            <w:vAlign w:val="bottom"/>
          </w:tcPr>
          <w:p>
            <w:pPr>
              <w:pStyle w:val="8"/>
              <w:spacing w:line="301" w:lineRule="exact"/>
              <w:ind w:firstLine="140"/>
              <w:jc w:val="both"/>
            </w:pPr>
            <w:r>
              <w:t>《中华人民共和国农业法》第七十三条第九十五条</w:t>
            </w:r>
          </w:p>
        </w:tc>
        <w:tc>
          <w:tcPr>
            <w:tcW w:w="7196" w:type="dxa"/>
            <w:tcBorders>
              <w:top w:val="single" w:color="auto" w:sz="4" w:space="0"/>
              <w:left w:val="single" w:color="auto" w:sz="4" w:space="0"/>
            </w:tcBorders>
            <w:shd w:val="clear" w:color="auto" w:fill="FFFFFF"/>
            <w:vAlign w:val="center"/>
          </w:tcPr>
          <w:p>
            <w:pPr>
              <w:pStyle w:val="8"/>
              <w:tabs>
                <w:tab w:val="left" w:pos="614"/>
              </w:tabs>
              <w:ind w:firstLine="400" w:firstLineChars="200"/>
              <w:jc w:val="both"/>
            </w:pPr>
            <w:r>
              <w:rPr>
                <w:rFonts w:hint="eastAsia"/>
                <w:lang w:val="en-US" w:eastAsia="zh-CN"/>
              </w:rPr>
              <w:t>1.</w:t>
            </w:r>
            <w:r>
              <w:t>监督检査责任：发现村民委员会违反法定程序直接向农民筹资筹劳的，以及违反村务公开法定要求的开展调査；</w:t>
            </w:r>
          </w:p>
          <w:p>
            <w:pPr>
              <w:pStyle w:val="8"/>
              <w:tabs>
                <w:tab w:val="left" w:pos="629"/>
              </w:tabs>
              <w:spacing w:line="317" w:lineRule="exact"/>
              <w:ind w:firstLine="400" w:firstLineChars="200"/>
              <w:jc w:val="both"/>
            </w:pPr>
            <w:r>
              <w:rPr>
                <w:rFonts w:hint="eastAsia"/>
                <w:lang w:val="en-US" w:eastAsia="zh-CN"/>
              </w:rPr>
              <w:t>2.</w:t>
            </w:r>
            <w:r>
              <w:t>调查处理责任：对违反上述规定情形一经查实，责令改正，并退还违法收取的资金；</w:t>
            </w:r>
          </w:p>
          <w:p>
            <w:pPr>
              <w:pStyle w:val="8"/>
              <w:tabs>
                <w:tab w:val="left" w:pos="666"/>
              </w:tabs>
              <w:spacing w:line="310"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2"/>
              </w:tabs>
              <w:spacing w:line="307" w:lineRule="exact"/>
              <w:ind w:firstLine="400" w:firstLineChars="200"/>
              <w:jc w:val="both"/>
            </w:pPr>
            <w:r>
              <w:rPr>
                <w:rFonts w:hint="eastAsia"/>
                <w:lang w:val="en-US" w:eastAsia="zh-CN"/>
              </w:rPr>
              <w:t>1.</w:t>
            </w:r>
            <w:r>
              <w:t>对应当予以制止行为不予制止的；</w:t>
            </w:r>
          </w:p>
          <w:p>
            <w:pPr>
              <w:pStyle w:val="8"/>
              <w:tabs>
                <w:tab w:val="left" w:pos="643"/>
              </w:tabs>
              <w:spacing w:line="307" w:lineRule="exact"/>
              <w:ind w:firstLine="400" w:firstLineChars="200"/>
              <w:jc w:val="both"/>
            </w:pPr>
            <w:r>
              <w:rPr>
                <w:rFonts w:hint="eastAsia"/>
                <w:lang w:val="en-US" w:eastAsia="zh-CN"/>
              </w:rPr>
              <w:t>2.</w:t>
            </w:r>
            <w:r>
              <w:t>没有法律和事实依据实施责令改正措施的；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42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79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bottom"/>
          </w:tcPr>
          <w:p>
            <w:pPr>
              <w:pStyle w:val="8"/>
              <w:ind w:firstLine="0"/>
              <w:jc w:val="both"/>
            </w:pPr>
            <w:r>
              <w:t>对不满16周岁的未成年人的父母或者其他监护人允许其被用人单位非法招用的批评教育</w:t>
            </w:r>
          </w:p>
        </w:tc>
        <w:tc>
          <w:tcPr>
            <w:tcW w:w="900" w:type="dxa"/>
            <w:tcBorders>
              <w:top w:val="single" w:color="auto" w:sz="4" w:space="0"/>
              <w:left w:val="single" w:color="auto" w:sz="4" w:space="0"/>
            </w:tcBorders>
            <w:shd w:val="clear" w:color="auto" w:fill="FFFFFF"/>
            <w:vAlign w:val="center"/>
          </w:tcPr>
          <w:p>
            <w:pPr>
              <w:pStyle w:val="8"/>
              <w:spacing w:line="306" w:lineRule="exact"/>
              <w:ind w:firstLine="140"/>
              <w:jc w:val="both"/>
            </w:pPr>
            <w:r>
              <w:t>《禁止使用童工规定》第三条</w:t>
            </w:r>
          </w:p>
        </w:tc>
        <w:tc>
          <w:tcPr>
            <w:tcW w:w="7196" w:type="dxa"/>
            <w:tcBorders>
              <w:top w:val="single" w:color="auto" w:sz="4" w:space="0"/>
              <w:left w:val="single" w:color="auto" w:sz="4" w:space="0"/>
            </w:tcBorders>
            <w:shd w:val="clear" w:color="auto" w:fill="FFFFFF"/>
            <w:vAlign w:val="center"/>
          </w:tcPr>
          <w:p>
            <w:pPr>
              <w:pStyle w:val="8"/>
              <w:tabs>
                <w:tab w:val="left" w:pos="657"/>
              </w:tabs>
              <w:spacing w:line="317" w:lineRule="exact"/>
              <w:ind w:firstLine="400" w:firstLineChars="200"/>
              <w:jc w:val="both"/>
            </w:pPr>
            <w:r>
              <w:rPr>
                <w:rFonts w:hint="eastAsia"/>
                <w:lang w:val="en-US" w:eastAsia="zh-CN"/>
              </w:rPr>
              <w:t>1.</w:t>
            </w:r>
            <w:r>
              <w:t>调査阶段责任：对在检查中发现或者接到举报件进行调查取证；</w:t>
            </w:r>
          </w:p>
          <w:p>
            <w:pPr>
              <w:pStyle w:val="8"/>
              <w:tabs>
                <w:tab w:val="left" w:pos="671"/>
              </w:tabs>
              <w:spacing w:line="317" w:lineRule="exact"/>
              <w:ind w:firstLine="400" w:firstLineChars="200"/>
              <w:jc w:val="both"/>
            </w:pPr>
            <w:r>
              <w:rPr>
                <w:rFonts w:hint="eastAsia"/>
                <w:lang w:val="en-US" w:eastAsia="zh-CN"/>
              </w:rPr>
              <w:t>2.</w:t>
            </w:r>
            <w:r>
              <w:t>处理阶段责任：依法对当事人违法行为作出批评教育；</w:t>
            </w:r>
          </w:p>
          <w:p>
            <w:pPr>
              <w:pStyle w:val="8"/>
              <w:tabs>
                <w:tab w:val="left" w:pos="629"/>
              </w:tabs>
              <w:spacing w:line="317" w:lineRule="exact"/>
              <w:ind w:firstLine="400" w:firstLineChars="200"/>
              <w:jc w:val="both"/>
            </w:pPr>
            <w:r>
              <w:rPr>
                <w:rFonts w:hint="eastAsia"/>
                <w:lang w:val="en-US" w:eastAsia="zh-CN"/>
              </w:rPr>
              <w:t>3.</w:t>
            </w:r>
            <w:r>
              <w:t>事后监管责任：建立实施监督检查的运行机制和管理制度，开展定期和不定期检査，依法釆取相关处置措施；</w:t>
            </w:r>
          </w:p>
          <w:p>
            <w:pPr>
              <w:pStyle w:val="8"/>
              <w:tabs>
                <w:tab w:val="left" w:pos="671"/>
              </w:tabs>
              <w:spacing w:line="31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4"/>
              </w:tabs>
              <w:spacing w:line="305" w:lineRule="exact"/>
              <w:ind w:firstLine="400" w:firstLineChars="200"/>
              <w:jc w:val="both"/>
            </w:pPr>
            <w:r>
              <w:rPr>
                <w:rFonts w:hint="eastAsia"/>
                <w:lang w:val="en-US" w:eastAsia="zh-CN"/>
              </w:rPr>
              <w:t>1.</w:t>
            </w:r>
            <w:r>
              <w:t>发现不满16周岁的未成年人的父母或者其他监护人允许其被用人单位非法招用不釆取措施的；</w:t>
            </w:r>
          </w:p>
          <w:p>
            <w:pPr>
              <w:pStyle w:val="8"/>
              <w:tabs>
                <w:tab w:val="left" w:pos="624"/>
              </w:tabs>
              <w:spacing w:line="312" w:lineRule="exact"/>
              <w:ind w:firstLine="400" w:firstLineChars="200"/>
              <w:jc w:val="both"/>
            </w:pPr>
            <w:r>
              <w:rPr>
                <w:rFonts w:hint="eastAsia"/>
                <w:lang w:val="en-US" w:eastAsia="zh-CN"/>
              </w:rPr>
              <w:t>2.</w:t>
            </w:r>
            <w:r>
              <w:t>在采取措施过程中发生腐败行为的；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016"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80</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301" w:lineRule="exact"/>
              <w:ind w:firstLine="0"/>
              <w:jc w:val="both"/>
            </w:pPr>
            <w:r>
              <w:t>对未如实提供流动人口信息的责令改正</w:t>
            </w:r>
          </w:p>
        </w:tc>
        <w:tc>
          <w:tcPr>
            <w:tcW w:w="900" w:type="dxa"/>
            <w:tcBorders>
              <w:top w:val="single" w:color="auto" w:sz="4" w:space="0"/>
              <w:left w:val="single" w:color="auto" w:sz="4" w:space="0"/>
            </w:tcBorders>
            <w:shd w:val="clear" w:color="auto" w:fill="FFFFFF"/>
            <w:vAlign w:val="center"/>
          </w:tcPr>
          <w:p>
            <w:pPr>
              <w:pStyle w:val="8"/>
              <w:spacing w:line="301" w:lineRule="exact"/>
              <w:ind w:firstLine="140"/>
              <w:jc w:val="both"/>
            </w:pPr>
            <w:r>
              <w:t>《流动人口计划生育工作条例》第二十四条</w:t>
            </w:r>
          </w:p>
        </w:tc>
        <w:tc>
          <w:tcPr>
            <w:tcW w:w="7196" w:type="dxa"/>
            <w:tcBorders>
              <w:top w:val="single" w:color="auto" w:sz="4" w:space="0"/>
              <w:left w:val="single" w:color="auto" w:sz="4" w:space="0"/>
            </w:tcBorders>
            <w:shd w:val="clear" w:color="auto" w:fill="FFFFFF"/>
            <w:vAlign w:val="center"/>
          </w:tcPr>
          <w:p>
            <w:pPr>
              <w:pStyle w:val="8"/>
              <w:tabs>
                <w:tab w:val="left" w:pos="629"/>
              </w:tabs>
              <w:spacing w:line="305" w:lineRule="exact"/>
              <w:ind w:firstLine="400" w:firstLineChars="200"/>
              <w:jc w:val="both"/>
            </w:pPr>
            <w:r>
              <w:rPr>
                <w:rFonts w:hint="eastAsia"/>
                <w:lang w:val="en-US" w:eastAsia="zh-CN"/>
              </w:rPr>
              <w:t>1.</w:t>
            </w:r>
            <w:r>
              <w:t>检查阶段责任：在检查中发现或者接到举报，应指定专人负责，进行全面、客观、公正的调査，收集有关证据，査明事实；</w:t>
            </w:r>
          </w:p>
          <w:p>
            <w:pPr>
              <w:pStyle w:val="8"/>
              <w:tabs>
                <w:tab w:val="left" w:pos="629"/>
              </w:tabs>
              <w:spacing w:line="305" w:lineRule="exact"/>
              <w:ind w:firstLine="400" w:firstLineChars="200"/>
              <w:jc w:val="both"/>
            </w:pPr>
            <w:r>
              <w:rPr>
                <w:rFonts w:hint="eastAsia"/>
                <w:lang w:val="en-US" w:eastAsia="zh-CN"/>
              </w:rPr>
              <w:t>2.</w:t>
            </w:r>
            <w:r>
              <w:t>处置阶段责任：发现未依照规定如实提供相关新消息的，责令改正，予以批评教育；</w:t>
            </w:r>
          </w:p>
          <w:p>
            <w:pPr>
              <w:pStyle w:val="8"/>
              <w:tabs>
                <w:tab w:val="left" w:pos="666"/>
              </w:tabs>
              <w:spacing w:line="30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侵犯公民人身权、财产权和其他合法权益的；</w:t>
            </w:r>
          </w:p>
          <w:p>
            <w:pPr>
              <w:pStyle w:val="8"/>
              <w:tabs>
                <w:tab w:val="left" w:pos="629"/>
              </w:tabs>
              <w:spacing w:line="314" w:lineRule="exact"/>
              <w:ind w:firstLine="400" w:firstLineChars="200"/>
              <w:jc w:val="both"/>
            </w:pPr>
            <w:r>
              <w:rPr>
                <w:rFonts w:hint="eastAsia"/>
                <w:lang w:val="en-US" w:eastAsia="zh-CN"/>
              </w:rPr>
              <w:t>2.</w:t>
            </w:r>
            <w:r>
              <w:t>滥用职权、玩忽职守、收受贿赂，或为他人谋取不正当利益提供方便的；</w:t>
            </w:r>
          </w:p>
          <w:p>
            <w:pPr>
              <w:pStyle w:val="8"/>
              <w:tabs>
                <w:tab w:val="left" w:pos="638"/>
              </w:tabs>
              <w:spacing w:line="314"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14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81</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bottom"/>
          </w:tcPr>
          <w:p>
            <w:pPr>
              <w:pStyle w:val="8"/>
              <w:spacing w:line="301" w:lineRule="exact"/>
              <w:ind w:firstLine="0"/>
              <w:jc w:val="both"/>
            </w:pPr>
            <w:r>
              <w:t>对五保供养服务不符合要求的责令限期改正及终止供养服务协议</w:t>
            </w:r>
          </w:p>
        </w:tc>
        <w:tc>
          <w:tcPr>
            <w:tcW w:w="900"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《农村五保供养工作条例》第二十四条</w:t>
            </w:r>
          </w:p>
        </w:tc>
        <w:tc>
          <w:tcPr>
            <w:tcW w:w="719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299" w:lineRule="exact"/>
              <w:ind w:firstLine="400" w:firstLineChars="200"/>
              <w:jc w:val="both"/>
            </w:pPr>
            <w:r>
              <w:rPr>
                <w:rFonts w:hint="eastAsia"/>
                <w:lang w:val="en-US" w:eastAsia="zh-CN"/>
              </w:rPr>
              <w:t>1.</w:t>
            </w:r>
            <w:r>
              <w:t>检查阶段责任：在检查中发现或者接到举报，应指定专人负责，进行全面、客观、公正的调査，收集有关证据，査明事实；</w:t>
            </w:r>
          </w:p>
          <w:p>
            <w:pPr>
              <w:pStyle w:val="8"/>
              <w:tabs>
                <w:tab w:val="left" w:pos="634"/>
              </w:tabs>
              <w:spacing w:line="299" w:lineRule="exact"/>
              <w:ind w:firstLine="400" w:firstLineChars="200"/>
              <w:jc w:val="both"/>
            </w:pPr>
            <w:r>
              <w:rPr>
                <w:rFonts w:hint="eastAsia"/>
                <w:lang w:val="en-US" w:eastAsia="zh-CN"/>
              </w:rPr>
              <w:t>2.</w:t>
            </w:r>
            <w:r>
              <w:t>处置阶段责任：对村民委员会或者农村五保供养服务机构对农村五保供养对象提供的供养服务不符合要求的，责令限期改正；逾期不改正的，有权终止协议；造成损失的，依法承担赔偿责任；</w:t>
            </w:r>
          </w:p>
          <w:p>
            <w:pPr>
              <w:pStyle w:val="8"/>
              <w:tabs>
                <w:tab w:val="left" w:pos="666"/>
              </w:tabs>
              <w:spacing w:line="299"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298" w:lineRule="exact"/>
              <w:ind w:firstLine="400" w:firstLineChars="200"/>
              <w:jc w:val="both"/>
            </w:pPr>
            <w:r>
              <w:rPr>
                <w:rFonts w:hint="eastAsia"/>
                <w:lang w:val="en-US" w:eastAsia="zh-CN"/>
              </w:rPr>
              <w:t>1.</w:t>
            </w:r>
            <w:r>
              <w:t>侵犯公民人身权、财产权和其他合法权益的；</w:t>
            </w:r>
          </w:p>
          <w:p>
            <w:pPr>
              <w:pStyle w:val="8"/>
              <w:tabs>
                <w:tab w:val="left" w:pos="629"/>
              </w:tabs>
              <w:spacing w:line="314" w:lineRule="exact"/>
              <w:ind w:firstLine="400" w:firstLineChars="200"/>
              <w:jc w:val="both"/>
            </w:pPr>
            <w:r>
              <w:rPr>
                <w:rFonts w:hint="eastAsia"/>
                <w:lang w:val="en-US" w:eastAsia="zh-CN"/>
              </w:rPr>
              <w:t>2.</w:t>
            </w:r>
            <w:r>
              <w:t>滥用职权、玩忽职守、收受贿赂，或为他人谋取不正当利益提供方便的；</w:t>
            </w:r>
          </w:p>
          <w:p>
            <w:pPr>
              <w:pStyle w:val="8"/>
              <w:tabs>
                <w:tab w:val="left" w:pos="638"/>
              </w:tabs>
              <w:spacing w:line="314" w:lineRule="exact"/>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07"/>
        <w:gridCol w:w="910"/>
        <w:gridCol w:w="718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10" w:type="dxa"/>
            <w:tcBorders>
              <w:top w:val="single" w:color="auto" w:sz="4" w:space="0"/>
              <w:left w:val="single" w:color="auto" w:sz="4" w:space="0"/>
            </w:tcBorders>
            <w:shd w:val="clear" w:color="auto" w:fill="FFFFFF"/>
            <w:vAlign w:val="center"/>
          </w:tcPr>
          <w:p>
            <w:pPr>
              <w:pStyle w:val="8"/>
              <w:spacing w:line="298" w:lineRule="exact"/>
              <w:ind w:firstLine="0"/>
              <w:jc w:val="center"/>
            </w:pPr>
            <w:r>
              <w:rPr>
                <w:b/>
                <w:bCs/>
              </w:rPr>
              <w:t>实施依据</w:t>
            </w:r>
          </w:p>
        </w:tc>
        <w:tc>
          <w:tcPr>
            <w:tcW w:w="7189"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926"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8</w:t>
            </w:r>
            <w:r>
              <w:rPr>
                <w:rFonts w:hint="eastAsia"/>
                <w:lang w:val="en-US" w:eastAsia="zh-CN"/>
              </w:rPr>
              <w:t>2</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spacing w:line="301" w:lineRule="exact"/>
              <w:ind w:firstLine="0"/>
              <w:jc w:val="both"/>
            </w:pPr>
            <w:r>
              <w:t>对未送适龄儿童、少年入学接受义务教育的，给予批评教育、责令限期改正</w:t>
            </w:r>
          </w:p>
        </w:tc>
        <w:tc>
          <w:tcPr>
            <w:tcW w:w="910" w:type="dxa"/>
            <w:tcBorders>
              <w:top w:val="single" w:color="auto" w:sz="4" w:space="0"/>
              <w:left w:val="single" w:color="auto" w:sz="4" w:space="0"/>
            </w:tcBorders>
            <w:shd w:val="clear" w:color="auto" w:fill="FFFFFF"/>
            <w:vAlign w:val="bottom"/>
          </w:tcPr>
          <w:p>
            <w:pPr>
              <w:pStyle w:val="8"/>
              <w:spacing w:line="281" w:lineRule="exact"/>
              <w:ind w:firstLine="140"/>
              <w:jc w:val="both"/>
            </w:pPr>
            <w:r>
              <w:t>《中华人民共和国义务教育法》第五条第十二条第十三条第五十八条</w:t>
            </w:r>
          </w:p>
          <w:p>
            <w:pPr>
              <w:pStyle w:val="8"/>
              <w:spacing w:line="281" w:lineRule="exact"/>
              <w:ind w:firstLine="140"/>
              <w:jc w:val="both"/>
            </w:pPr>
            <w:r>
              <w:t>《中华人民共和国妇女权益保障法》第十八条</w:t>
            </w:r>
          </w:p>
        </w:tc>
        <w:tc>
          <w:tcPr>
            <w:tcW w:w="7189" w:type="dxa"/>
            <w:tcBorders>
              <w:top w:val="single" w:color="auto" w:sz="4" w:space="0"/>
              <w:lef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调査阶段责任：在检査中发现或者接到举报，应指定专人负责，执法人员不得少于两人，调查取证包括询问笔录、调査笔录等证明材料；</w:t>
            </w:r>
          </w:p>
          <w:p>
            <w:pPr>
              <w:pStyle w:val="8"/>
              <w:tabs>
                <w:tab w:val="left" w:pos="671"/>
              </w:tabs>
              <w:spacing w:line="307" w:lineRule="exact"/>
              <w:ind w:firstLine="400" w:firstLineChars="200"/>
            </w:pPr>
            <w:r>
              <w:rPr>
                <w:rFonts w:hint="eastAsia"/>
                <w:lang w:val="en-US" w:eastAsia="zh-CN"/>
              </w:rPr>
              <w:t>2.</w:t>
            </w:r>
            <w:r>
              <w:t>决定阶段责任：依法对当事人作出批评教育，责令限期改正；</w:t>
            </w:r>
          </w:p>
          <w:p>
            <w:pPr>
              <w:pStyle w:val="8"/>
              <w:tabs>
                <w:tab w:val="left" w:pos="629"/>
              </w:tabs>
              <w:spacing w:line="307" w:lineRule="exact"/>
              <w:ind w:firstLine="400" w:firstLineChars="200"/>
              <w:jc w:val="both"/>
            </w:pPr>
            <w:r>
              <w:rPr>
                <w:rFonts w:hint="eastAsia"/>
                <w:lang w:val="en-US" w:eastAsia="zh-CN"/>
              </w:rPr>
              <w:t>3.</w:t>
            </w:r>
            <w:r>
              <w:t>事后监管责任：建立实施监督检查的运行机制和管理制度，开展定期和不定期检査，依法采取相关处置措施；</w:t>
            </w:r>
          </w:p>
          <w:p>
            <w:pPr>
              <w:pStyle w:val="8"/>
              <w:tabs>
                <w:tab w:val="left" w:pos="671"/>
              </w:tabs>
              <w:spacing w:line="30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发现未送适龄儿童、少年入学接受义务教育不釆取措施的；</w:t>
            </w:r>
          </w:p>
          <w:p>
            <w:pPr>
              <w:pStyle w:val="8"/>
              <w:tabs>
                <w:tab w:val="left" w:pos="624"/>
              </w:tabs>
              <w:spacing w:line="312" w:lineRule="exact"/>
              <w:ind w:firstLine="400" w:firstLineChars="200"/>
              <w:jc w:val="both"/>
            </w:pPr>
            <w:r>
              <w:rPr>
                <w:rFonts w:hint="eastAsia"/>
                <w:lang w:val="en-US" w:eastAsia="zh-CN"/>
              </w:rPr>
              <w:t>2.</w:t>
            </w:r>
            <w:r>
              <w:t>在采取措施过程中发生腐败行为的；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188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8</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spacing w:line="306" w:lineRule="exact"/>
              <w:ind w:firstLine="0"/>
              <w:jc w:val="both"/>
            </w:pPr>
            <w:r>
              <w:t>侵占、破坏学校体育场地、器材设备的责令改正</w:t>
            </w:r>
          </w:p>
        </w:tc>
        <w:tc>
          <w:tcPr>
            <w:tcW w:w="910" w:type="dxa"/>
            <w:tcBorders>
              <w:top w:val="single" w:color="auto" w:sz="4" w:space="0"/>
              <w:left w:val="single" w:color="auto" w:sz="4" w:space="0"/>
            </w:tcBorders>
            <w:shd w:val="clear" w:color="auto" w:fill="FFFFFF"/>
            <w:vAlign w:val="center"/>
          </w:tcPr>
          <w:p>
            <w:pPr>
              <w:pStyle w:val="8"/>
              <w:spacing w:line="301" w:lineRule="exact"/>
              <w:ind w:firstLine="140"/>
              <w:jc w:val="both"/>
            </w:pPr>
            <w:r>
              <w:t>《学校体育工作条例》第二十八条</w:t>
            </w:r>
          </w:p>
        </w:tc>
        <w:tc>
          <w:tcPr>
            <w:tcW w:w="7189" w:type="dxa"/>
            <w:tcBorders>
              <w:top w:val="single" w:color="auto" w:sz="4" w:space="0"/>
              <w:left w:val="single" w:color="auto" w:sz="4" w:space="0"/>
            </w:tcBorders>
            <w:shd w:val="clear" w:color="auto" w:fill="FFFFFF"/>
            <w:vAlign w:val="bottom"/>
          </w:tcPr>
          <w:p>
            <w:pPr>
              <w:pStyle w:val="8"/>
              <w:tabs>
                <w:tab w:val="left" w:pos="629"/>
              </w:tabs>
              <w:spacing w:line="307" w:lineRule="exact"/>
              <w:ind w:firstLine="400" w:firstLineChars="200"/>
              <w:jc w:val="both"/>
            </w:pPr>
            <w:r>
              <w:rPr>
                <w:rFonts w:hint="eastAsia"/>
                <w:lang w:val="en-US" w:eastAsia="zh-CN"/>
              </w:rPr>
              <w:t>1.</w:t>
            </w:r>
            <w:r>
              <w:t>调査阶段责任：在检査中发现或者接到举报，应指定专人负责，执法人员不得少于两人，调查取证包括询问笔录、调査笔录等证明材料；</w:t>
            </w:r>
          </w:p>
          <w:p>
            <w:pPr>
              <w:pStyle w:val="8"/>
              <w:tabs>
                <w:tab w:val="left" w:pos="671"/>
              </w:tabs>
              <w:spacing w:line="307" w:lineRule="exact"/>
              <w:ind w:firstLine="400" w:firstLineChars="200"/>
              <w:jc w:val="both"/>
            </w:pPr>
            <w:r>
              <w:rPr>
                <w:rFonts w:hint="eastAsia"/>
                <w:lang w:val="en-US" w:eastAsia="zh-CN"/>
              </w:rPr>
              <w:t>2.</w:t>
            </w:r>
            <w:r>
              <w:t>决定阶段责任：依法对当事人责令限期改正；</w:t>
            </w:r>
          </w:p>
          <w:p>
            <w:pPr>
              <w:pStyle w:val="8"/>
              <w:tabs>
                <w:tab w:val="left" w:pos="629"/>
              </w:tabs>
              <w:spacing w:line="307" w:lineRule="exact"/>
              <w:ind w:firstLine="400" w:firstLineChars="200"/>
              <w:jc w:val="both"/>
            </w:pPr>
            <w:r>
              <w:rPr>
                <w:rFonts w:hint="eastAsia"/>
                <w:lang w:val="en-US" w:eastAsia="zh-CN"/>
              </w:rPr>
              <w:t>3.</w:t>
            </w:r>
            <w:r>
              <w:t>事后监管责任：建立实施监督检查的运行机制和管理制度，开展定期和不定期检査，依法采取相关处置措施；</w:t>
            </w:r>
          </w:p>
          <w:p>
            <w:pPr>
              <w:pStyle w:val="8"/>
              <w:tabs>
                <w:tab w:val="left" w:pos="671"/>
              </w:tabs>
              <w:spacing w:line="30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4"/>
              </w:tabs>
              <w:spacing w:line="307" w:lineRule="exact"/>
              <w:ind w:firstLine="400" w:firstLineChars="200"/>
              <w:jc w:val="both"/>
            </w:pPr>
            <w:r>
              <w:rPr>
                <w:rFonts w:hint="eastAsia"/>
                <w:lang w:val="en-US" w:eastAsia="zh-CN"/>
              </w:rPr>
              <w:t>1.</w:t>
            </w:r>
            <w:r>
              <w:t>发现侵占、破坏学校体育场地、器材设备不采取措施的；</w:t>
            </w:r>
          </w:p>
          <w:p>
            <w:pPr>
              <w:pStyle w:val="8"/>
              <w:tabs>
                <w:tab w:val="left" w:pos="624"/>
              </w:tabs>
              <w:spacing w:line="307" w:lineRule="exact"/>
              <w:ind w:firstLine="400" w:firstLineChars="200"/>
              <w:jc w:val="both"/>
            </w:pPr>
            <w:r>
              <w:rPr>
                <w:rFonts w:hint="eastAsia"/>
                <w:lang w:val="en-US" w:eastAsia="zh-CN"/>
              </w:rPr>
              <w:t>2.</w:t>
            </w:r>
            <w:r>
              <w:t>在釆取措施过程中发生腐败行为的；</w:t>
            </w:r>
          </w:p>
          <w:p>
            <w:pPr>
              <w:pStyle w:val="8"/>
              <w:spacing w:line="307" w:lineRule="exact"/>
              <w:ind w:firstLine="400" w:firstLineChars="200"/>
              <w:jc w:val="both"/>
            </w:pPr>
            <w:r>
              <w:rPr>
                <w:rFonts w:hint="eastAsia"/>
                <w:lang w:val="en-US" w:eastAsia="zh-CN" w:bidi="zh-CN"/>
              </w:rPr>
              <w:t>3.</w:t>
            </w:r>
            <w:r>
              <w:t>其他违反法律法规政策规定的行为。</w:t>
            </w:r>
          </w:p>
        </w:tc>
      </w:tr>
      <w:tr>
        <w:tblPrEx>
          <w:tblCellMar>
            <w:top w:w="0" w:type="dxa"/>
            <w:left w:w="10" w:type="dxa"/>
            <w:bottom w:w="0" w:type="dxa"/>
            <w:right w:w="10" w:type="dxa"/>
          </w:tblCellMar>
        </w:tblPrEx>
        <w:trPr>
          <w:trHeight w:val="2494"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8</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对已登记应征公民的体格检查和相关审査</w:t>
            </w:r>
          </w:p>
        </w:tc>
        <w:tc>
          <w:tcPr>
            <w:tcW w:w="910"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《征兵工作条例》第十三条第十七条第二十一条</w:t>
            </w:r>
          </w:p>
        </w:tc>
        <w:tc>
          <w:tcPr>
            <w:tcW w:w="7189"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240" w:lineRule="auto"/>
              <w:ind w:firstLine="400" w:firstLineChars="200"/>
              <w:jc w:val="both"/>
            </w:pPr>
            <w:r>
              <w:rPr>
                <w:rFonts w:hint="eastAsia"/>
                <w:lang w:val="en-US" w:eastAsia="zh-CN"/>
              </w:rPr>
              <w:t>1.</w:t>
            </w:r>
            <w:r>
              <w:t>准备阶段责任:按照规定程序确定当年预定征集的对象并通知本人；</w:t>
            </w:r>
          </w:p>
          <w:p>
            <w:pPr>
              <w:pStyle w:val="8"/>
              <w:tabs>
                <w:tab w:val="left" w:pos="624"/>
              </w:tabs>
              <w:spacing w:line="312" w:lineRule="exact"/>
              <w:ind w:firstLine="400" w:firstLineChars="200"/>
              <w:jc w:val="both"/>
            </w:pPr>
            <w:r>
              <w:rPr>
                <w:rFonts w:hint="eastAsia"/>
                <w:lang w:val="en-US" w:eastAsia="zh-CN"/>
              </w:rPr>
              <w:t>2.</w:t>
            </w:r>
            <w:r>
              <w:t>体检阶段责任：根据县级征兵办公室要求，组织预定征集人员到制定医院或者体检站进行体格检查及进行政审；</w:t>
            </w:r>
          </w:p>
          <w:p>
            <w:pPr>
              <w:pStyle w:val="8"/>
              <w:tabs>
                <w:tab w:val="left" w:pos="629"/>
              </w:tabs>
              <w:spacing w:line="317" w:lineRule="exact"/>
              <w:ind w:firstLine="400" w:firstLineChars="200"/>
              <w:jc w:val="both"/>
            </w:pPr>
            <w:r>
              <w:rPr>
                <w:rFonts w:hint="eastAsia"/>
                <w:lang w:val="en-US" w:eastAsia="zh-CN"/>
              </w:rPr>
              <w:t>3.</w:t>
            </w:r>
            <w:r>
              <w:t>监督管理责任：建立实施监督管理和管理制度，依法釆取相关处置措施；</w:t>
            </w:r>
          </w:p>
          <w:p>
            <w:pPr>
              <w:pStyle w:val="8"/>
              <w:tabs>
                <w:tab w:val="left" w:pos="671"/>
              </w:tabs>
              <w:spacing w:line="314"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4"/>
              </w:tabs>
              <w:spacing w:line="306" w:lineRule="exact"/>
              <w:ind w:firstLine="400" w:firstLineChars="200"/>
              <w:jc w:val="both"/>
            </w:pPr>
            <w:r>
              <w:rPr>
                <w:rFonts w:hint="eastAsia"/>
                <w:lang w:val="en-US" w:eastAsia="zh-CN"/>
              </w:rPr>
              <w:t>1.</w:t>
            </w:r>
            <w:r>
              <w:t>对不符合条件的列入预定征集对象的；</w:t>
            </w:r>
          </w:p>
          <w:p>
            <w:pPr>
              <w:pStyle w:val="8"/>
              <w:tabs>
                <w:tab w:val="left" w:pos="634"/>
              </w:tabs>
              <w:spacing w:line="306" w:lineRule="exact"/>
              <w:ind w:firstLine="400" w:firstLineChars="200"/>
              <w:jc w:val="both"/>
            </w:pPr>
            <w:r>
              <w:rPr>
                <w:rFonts w:hint="eastAsia"/>
                <w:lang w:val="en-US" w:eastAsia="zh-CN"/>
              </w:rPr>
              <w:t>2.</w:t>
            </w:r>
            <w:r>
              <w:t>对符合条件的未列入预定征集对象的；</w:t>
            </w:r>
          </w:p>
          <w:p>
            <w:pPr>
              <w:pStyle w:val="8"/>
              <w:tabs>
                <w:tab w:val="left" w:pos="646"/>
              </w:tabs>
              <w:spacing w:line="306" w:lineRule="exact"/>
              <w:ind w:firstLine="400" w:firstLineChars="200"/>
              <w:jc w:val="both"/>
            </w:pPr>
            <w:r>
              <w:rPr>
                <w:rFonts w:hint="eastAsia"/>
                <w:lang w:val="en-US" w:eastAsia="zh-CN"/>
              </w:rPr>
              <w:t>3.</w:t>
            </w:r>
            <w:r>
              <w:t>未按规定程序组织体检或政审的；</w:t>
            </w:r>
          </w:p>
          <w:p>
            <w:pPr>
              <w:pStyle w:val="8"/>
              <w:tabs>
                <w:tab w:val="left" w:pos="638"/>
              </w:tabs>
              <w:spacing w:line="306" w:lineRule="exact"/>
              <w:ind w:firstLine="400" w:firstLineChars="200"/>
              <w:jc w:val="both"/>
            </w:pPr>
            <w:r>
              <w:rPr>
                <w:rFonts w:hint="eastAsia"/>
                <w:lang w:val="en-US" w:eastAsia="zh-CN"/>
              </w:rPr>
              <w:t>4.</w:t>
            </w:r>
            <w:r>
              <w:t>在实施过程中有收取不正当利益或为他人谋取不正当利益提供方便的；</w:t>
            </w:r>
          </w:p>
          <w:p>
            <w:pPr>
              <w:pStyle w:val="8"/>
              <w:spacing w:line="306"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07"/>
        <w:gridCol w:w="1277"/>
        <w:gridCol w:w="6822"/>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27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6822"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322"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8</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ind w:firstLine="0"/>
              <w:jc w:val="both"/>
            </w:pPr>
            <w:r>
              <w:t>对新生儿在医疗保健机构以外地点死亡的核查</w:t>
            </w:r>
          </w:p>
        </w:tc>
        <w:tc>
          <w:tcPr>
            <w:tcW w:w="1277" w:type="dxa"/>
            <w:tcBorders>
              <w:top w:val="single" w:color="auto" w:sz="4" w:space="0"/>
              <w:left w:val="single" w:color="auto" w:sz="4" w:space="0"/>
            </w:tcBorders>
            <w:shd w:val="clear" w:color="auto" w:fill="FFFFFF"/>
            <w:vAlign w:val="center"/>
          </w:tcPr>
          <w:p>
            <w:pPr>
              <w:pStyle w:val="8"/>
              <w:spacing w:line="301" w:lineRule="exact"/>
              <w:ind w:firstLine="140"/>
              <w:jc w:val="both"/>
            </w:pPr>
            <w:r>
              <w:t>《禁止非医学需要的胎儿性别鉴定和选择性别人工终止妊娠的规定》第十三条</w:t>
            </w:r>
          </w:p>
        </w:tc>
        <w:tc>
          <w:tcPr>
            <w:tcW w:w="6822"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firstLine="400" w:firstLineChars="200"/>
              <w:jc w:val="both"/>
            </w:pPr>
            <w:r>
              <w:rPr>
                <w:rFonts w:hint="eastAsia"/>
                <w:lang w:val="en-US" w:eastAsia="zh-CN"/>
              </w:rPr>
              <w:t>2.</w:t>
            </w:r>
            <w:r>
              <w:t>审査阶段责任：依法对死亡原因进行核査；</w:t>
            </w:r>
          </w:p>
          <w:p>
            <w:pPr>
              <w:pStyle w:val="8"/>
              <w:tabs>
                <w:tab w:val="left" w:pos="671"/>
              </w:tabs>
              <w:spacing w:line="305" w:lineRule="exact"/>
              <w:ind w:firstLine="400" w:firstLineChars="200"/>
              <w:jc w:val="both"/>
            </w:pPr>
            <w:r>
              <w:rPr>
                <w:rFonts w:hint="eastAsia"/>
                <w:lang w:val="en-US" w:eastAsia="zh-CN"/>
              </w:rPr>
              <w:t>3.</w:t>
            </w:r>
            <w:r>
              <w:t>决定阶段责任：作出决定；</w:t>
            </w:r>
          </w:p>
          <w:p>
            <w:pPr>
              <w:pStyle w:val="8"/>
              <w:tabs>
                <w:tab w:val="left" w:pos="629"/>
              </w:tabs>
              <w:spacing w:line="305" w:lineRule="exact"/>
              <w:ind w:firstLine="400" w:firstLineChars="200"/>
              <w:jc w:val="both"/>
            </w:pPr>
            <w:r>
              <w:rPr>
                <w:rFonts w:hint="eastAsia"/>
                <w:lang w:val="en-US" w:eastAsia="zh-CN"/>
              </w:rPr>
              <w:t>4.</w:t>
            </w:r>
            <w:r>
              <w:t>通报阶段责任：按照法定程序，将核査情况通报乡镇卫生院或社区卫生服务中心；</w:t>
            </w:r>
          </w:p>
          <w:p>
            <w:pPr>
              <w:pStyle w:val="8"/>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对符合法定条件的申请不予受理、核查的；</w:t>
            </w:r>
          </w:p>
          <w:p>
            <w:pPr>
              <w:pStyle w:val="8"/>
              <w:tabs>
                <w:tab w:val="left" w:pos="638"/>
              </w:tabs>
              <w:spacing w:line="312" w:lineRule="exact"/>
              <w:ind w:firstLine="400" w:firstLineChars="200"/>
              <w:jc w:val="both"/>
            </w:pPr>
            <w:r>
              <w:rPr>
                <w:rFonts w:hint="eastAsia"/>
                <w:lang w:val="en-US" w:eastAsia="zh-CN"/>
              </w:rPr>
              <w:t>2.</w:t>
            </w:r>
            <w:r>
              <w:t>对不符合法定条件的申请予以受理、核查的；</w:t>
            </w:r>
          </w:p>
          <w:p>
            <w:pPr>
              <w:pStyle w:val="8"/>
              <w:tabs>
                <w:tab w:val="left" w:pos="629"/>
              </w:tabs>
              <w:spacing w:line="312" w:lineRule="exact"/>
              <w:ind w:firstLine="400" w:firstLineChars="200"/>
              <w:jc w:val="both"/>
            </w:pPr>
            <w:r>
              <w:rPr>
                <w:rFonts w:hint="eastAsia"/>
                <w:lang w:val="en-US" w:eastAsia="zh-CN"/>
              </w:rPr>
              <w:t>3.</w:t>
            </w:r>
            <w:r>
              <w:t>擅自增设、变更受理、审核程序、条件的；</w:t>
            </w:r>
          </w:p>
          <w:p>
            <w:pPr>
              <w:pStyle w:val="8"/>
              <w:tabs>
                <w:tab w:val="left" w:pos="651"/>
              </w:tabs>
              <w:ind w:firstLine="400" w:firstLineChars="200"/>
            </w:pPr>
            <w:r>
              <w:rPr>
                <w:rFonts w:hint="eastAsia"/>
                <w:lang w:val="en-US" w:eastAsia="zh-CN"/>
              </w:rPr>
              <w:t>4.</w:t>
            </w:r>
            <w:r>
              <w:t>做出核査决定后，未及时通报的；</w:t>
            </w:r>
          </w:p>
          <w:p>
            <w:pPr>
              <w:pStyle w:val="8"/>
              <w:tabs>
                <w:tab w:val="left" w:pos="638"/>
              </w:tabs>
              <w:ind w:firstLine="400" w:firstLineChars="200"/>
              <w:jc w:val="both"/>
            </w:pPr>
            <w:r>
              <w:rPr>
                <w:rFonts w:hint="eastAsia"/>
                <w:lang w:val="en-US" w:eastAsia="zh-CN"/>
              </w:rPr>
              <w:t>5.</w:t>
            </w:r>
            <w:r>
              <w:t>有收取不正当利益或为他人谋取不正当利益提供方便的；</w:t>
            </w:r>
          </w:p>
          <w:p>
            <w:pPr>
              <w:pStyle w:val="8"/>
              <w:tabs>
                <w:tab w:val="left" w:pos="662"/>
              </w:tabs>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2002"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8</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学校周边秩序维护</w:t>
            </w:r>
          </w:p>
        </w:tc>
        <w:tc>
          <w:tcPr>
            <w:tcW w:w="1277"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《中华人民共和国义务教育法》第二十三条</w:t>
            </w:r>
          </w:p>
        </w:tc>
        <w:tc>
          <w:tcPr>
            <w:tcW w:w="6822"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298" w:lineRule="exact"/>
              <w:ind w:firstLine="400" w:firstLineChars="200"/>
              <w:jc w:val="both"/>
            </w:pPr>
            <w:r>
              <w:rPr>
                <w:rFonts w:hint="eastAsia"/>
                <w:lang w:val="en-US" w:eastAsia="zh-CN"/>
              </w:rPr>
              <w:t>1.</w:t>
            </w:r>
            <w:r>
              <w:t>保障安全责任：依法维护学校周边秩序，保护学生、教师、学校的合法权益，为学校提供安全保障；</w:t>
            </w:r>
          </w:p>
          <w:p>
            <w:pPr>
              <w:pStyle w:val="8"/>
              <w:tabs>
                <w:tab w:val="left" w:pos="666"/>
              </w:tabs>
              <w:spacing w:line="298" w:lineRule="exact"/>
              <w:ind w:firstLine="400" w:firstLineChars="200"/>
              <w:jc w:val="both"/>
            </w:pPr>
            <w:r>
              <w:rPr>
                <w:rFonts w:hint="eastAsia"/>
                <w:lang w:val="en-US" w:eastAsia="zh-CN"/>
              </w:rPr>
              <w:t>2.</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48"/>
              </w:tabs>
              <w:spacing w:line="298" w:lineRule="exact"/>
              <w:ind w:firstLine="400" w:firstLineChars="200"/>
              <w:jc w:val="both"/>
            </w:pPr>
            <w:r>
              <w:rPr>
                <w:rFonts w:hint="eastAsia"/>
                <w:lang w:val="en-US" w:eastAsia="zh-CN"/>
              </w:rPr>
              <w:t>1.</w:t>
            </w:r>
            <w:r>
              <w:t>维护学校周边秩序不釆取有效措施的；</w:t>
            </w:r>
          </w:p>
          <w:p>
            <w:pPr>
              <w:pStyle w:val="8"/>
              <w:tabs>
                <w:tab w:val="left" w:pos="637"/>
              </w:tabs>
              <w:spacing w:line="298" w:lineRule="exact"/>
              <w:ind w:firstLine="400" w:firstLineChars="200"/>
              <w:jc w:val="both"/>
            </w:pPr>
            <w:r>
              <w:rPr>
                <w:rFonts w:hint="eastAsia"/>
                <w:lang w:val="en-US" w:eastAsia="zh-CN"/>
              </w:rPr>
              <w:t>2.</w:t>
            </w:r>
            <w:r>
              <w:t>在釆取措施过程中发生腐败行为的；</w:t>
            </w:r>
          </w:p>
          <w:p>
            <w:pPr>
              <w:pStyle w:val="8"/>
              <w:tabs>
                <w:tab w:val="left" w:pos="642"/>
              </w:tabs>
              <w:spacing w:line="298" w:lineRule="exact"/>
              <w:ind w:firstLine="400" w:firstLineChars="200"/>
              <w:jc w:val="both"/>
            </w:pPr>
            <w:r>
              <w:rPr>
                <w:rFonts w:hint="eastAsia"/>
                <w:lang w:val="en-US" w:eastAsia="zh-CN"/>
              </w:rPr>
              <w:t>3.</w:t>
            </w:r>
            <w:r>
              <w:t>其他违反法律剛政策规定的行为。</w:t>
            </w:r>
          </w:p>
        </w:tc>
      </w:tr>
      <w:tr>
        <w:tblPrEx>
          <w:tblCellMar>
            <w:top w:w="0" w:type="dxa"/>
            <w:left w:w="10" w:type="dxa"/>
            <w:bottom w:w="0" w:type="dxa"/>
            <w:right w:w="10" w:type="dxa"/>
          </w:tblCellMar>
        </w:tblPrEx>
        <w:trPr>
          <w:trHeight w:val="2890"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8</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firstLineChars="0"/>
              <w:rPr>
                <w:rFonts w:ascii="宋体" w:hAnsi="宋体" w:eastAsia="宋体" w:cs="宋体"/>
                <w:color w:val="000000"/>
                <w:sz w:val="20"/>
                <w:szCs w:val="20"/>
                <w:lang w:val="zh-TW" w:eastAsia="zh-TW" w:bidi="zh-TW"/>
              </w:rPr>
            </w:pPr>
            <w:r>
              <w:t>其他权力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spacing w:line="307" w:lineRule="exact"/>
              <w:ind w:firstLine="0" w:firstLineChars="0"/>
              <w:rPr>
                <w:rFonts w:ascii="宋体" w:hAnsi="宋体" w:eastAsia="宋体" w:cs="宋体"/>
                <w:color w:val="000000"/>
                <w:sz w:val="20"/>
                <w:szCs w:val="20"/>
                <w:lang w:val="zh-TW" w:eastAsia="zh-TW" w:bidi="zh-TW"/>
              </w:rPr>
            </w:pPr>
            <w:r>
              <w:t>土地利用总体规划编制</w:t>
            </w:r>
          </w:p>
        </w:tc>
        <w:tc>
          <w:tcPr>
            <w:tcW w:w="1277" w:type="dxa"/>
            <w:tcBorders>
              <w:top w:val="single" w:color="auto" w:sz="4" w:space="0"/>
              <w:left w:val="single" w:color="auto" w:sz="4" w:space="0"/>
              <w:bottom w:val="single" w:color="auto" w:sz="4" w:space="0"/>
            </w:tcBorders>
            <w:shd w:val="clear" w:color="auto" w:fill="FFFFFF"/>
            <w:vAlign w:val="bottom"/>
          </w:tcPr>
          <w:p>
            <w:pPr>
              <w:pStyle w:val="8"/>
              <w:spacing w:line="301" w:lineRule="exact"/>
              <w:ind w:firstLine="140"/>
              <w:jc w:val="both"/>
            </w:pPr>
            <w:r>
              <w:t>《中华人民共和国土地管理法》第十五条第十九条</w:t>
            </w:r>
          </w:p>
          <w:p>
            <w:pPr>
              <w:pStyle w:val="8"/>
              <w:spacing w:line="301" w:lineRule="exact"/>
              <w:ind w:firstLine="140" w:firstLineChars="0"/>
              <w:jc w:val="both"/>
              <w:rPr>
                <w:rFonts w:ascii="宋体" w:hAnsi="宋体" w:eastAsia="宋体" w:cs="宋体"/>
                <w:color w:val="000000"/>
                <w:sz w:val="20"/>
                <w:szCs w:val="20"/>
                <w:lang w:val="zh-TW" w:eastAsia="zh-TW" w:bidi="zh-TW"/>
              </w:rPr>
            </w:pPr>
            <w:r>
              <w:t>《中华人民共和国土地管理法实施条例》第八条</w:t>
            </w:r>
          </w:p>
        </w:tc>
        <w:tc>
          <w:tcPr>
            <w:tcW w:w="6822"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7" w:lineRule="exact"/>
              <w:ind w:firstLine="400" w:firstLineChars="200"/>
              <w:jc w:val="both"/>
            </w:pPr>
            <w:r>
              <w:rPr>
                <w:rFonts w:hint="eastAsia"/>
                <w:lang w:val="en-US" w:eastAsia="zh-CN"/>
              </w:rPr>
              <w:t>1.</w:t>
            </w:r>
            <w:r>
              <w:t>编制阶段责任：组织规划编制单位、有关部门等开展规划编制工作；</w:t>
            </w:r>
          </w:p>
          <w:p>
            <w:pPr>
              <w:pStyle w:val="8"/>
              <w:tabs>
                <w:tab w:val="left" w:pos="676"/>
              </w:tabs>
              <w:spacing w:line="317" w:lineRule="exact"/>
              <w:ind w:firstLine="400" w:firstLineChars="200"/>
              <w:jc w:val="both"/>
            </w:pPr>
            <w:r>
              <w:rPr>
                <w:rFonts w:hint="eastAsia"/>
                <w:lang w:val="en-US" w:eastAsia="zh-CN"/>
              </w:rPr>
              <w:t>2.</w:t>
            </w:r>
            <w:r>
              <w:t>审査阶段责任：组织专家、相关部门审査、依法征求相关部门意见；</w:t>
            </w:r>
          </w:p>
          <w:p>
            <w:pPr>
              <w:pStyle w:val="8"/>
              <w:tabs>
                <w:tab w:val="left" w:pos="624"/>
              </w:tabs>
              <w:spacing w:line="317" w:lineRule="exact"/>
              <w:ind w:firstLine="400" w:firstLineChars="200"/>
              <w:jc w:val="both"/>
            </w:pPr>
            <w:r>
              <w:rPr>
                <w:rFonts w:hint="eastAsia"/>
                <w:lang w:val="en-US" w:eastAsia="zh-CN"/>
              </w:rPr>
              <w:t>3.</w:t>
            </w:r>
            <w:r>
              <w:t>报批阶段责任：根据法定审批权限，上报县级人民政府批准，按规定进行信息公开；</w:t>
            </w:r>
          </w:p>
          <w:p>
            <w:pPr>
              <w:pStyle w:val="8"/>
              <w:tabs>
                <w:tab w:val="left" w:pos="671"/>
              </w:tabs>
              <w:spacing w:line="317"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5" w:lineRule="exact"/>
              <w:ind w:firstLine="400" w:firstLineChars="200"/>
              <w:jc w:val="both"/>
            </w:pPr>
            <w:r>
              <w:rPr>
                <w:rFonts w:hint="eastAsia"/>
                <w:lang w:val="en-US" w:eastAsia="zh-CN"/>
              </w:rPr>
              <w:t>1.</w:t>
            </w:r>
            <w:r>
              <w:t>未严格按照相关政策、法律、法规编制土地利用总体规划的；</w:t>
            </w:r>
          </w:p>
          <w:p>
            <w:pPr>
              <w:pStyle w:val="8"/>
              <w:tabs>
                <w:tab w:val="left" w:pos="671"/>
              </w:tabs>
              <w:spacing w:line="305" w:lineRule="exact"/>
              <w:ind w:firstLine="400" w:firstLineChars="200"/>
            </w:pPr>
            <w:r>
              <w:rPr>
                <w:rFonts w:hint="eastAsia"/>
                <w:lang w:val="en-US" w:eastAsia="zh-CN"/>
              </w:rPr>
              <w:t>2.</w:t>
            </w:r>
            <w:r>
              <w:t>规划违背实际，弄虚作假的；</w:t>
            </w:r>
          </w:p>
          <w:p>
            <w:pPr>
              <w:pStyle w:val="8"/>
              <w:tabs>
                <w:tab w:val="left" w:pos="666"/>
              </w:tabs>
              <w:spacing w:line="305" w:lineRule="exact"/>
              <w:ind w:firstLine="400" w:firstLineChars="200"/>
            </w:pPr>
            <w:r>
              <w:rPr>
                <w:rFonts w:hint="eastAsia"/>
                <w:lang w:val="en-US" w:eastAsia="zh-CN"/>
              </w:rPr>
              <w:t>3.</w:t>
            </w:r>
            <w:r>
              <w:t>未按规定程序进行公告的；</w:t>
            </w:r>
          </w:p>
          <w:p>
            <w:pPr>
              <w:pStyle w:val="8"/>
              <w:tabs>
                <w:tab w:val="left" w:pos="642"/>
              </w:tabs>
              <w:spacing w:line="298" w:lineRule="exact"/>
              <w:ind w:firstLine="400" w:firstLineChars="200"/>
              <w:jc w:val="both"/>
              <w:rPr>
                <w:rFonts w:hint="eastAsia"/>
                <w:lang w:val="en-US" w:eastAsia="zh-CN"/>
              </w:rPr>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0"/>
        <w:gridCol w:w="910"/>
        <w:gridCol w:w="718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rPr>
                <w:lang w:val="en-US" w:eastAsia="zh-CN"/>
              </w:rPr>
            </w:pPr>
            <w:r>
              <w:rPr>
                <w:rFonts w:hint="eastAsia"/>
                <w:b/>
                <w:bCs/>
                <w:lang w:val="en-US" w:eastAsia="zh-CN"/>
              </w:rPr>
              <w:t>权利事项名    称</w:t>
            </w:r>
          </w:p>
        </w:tc>
        <w:tc>
          <w:tcPr>
            <w:tcW w:w="910" w:type="dxa"/>
            <w:tcBorders>
              <w:top w:val="single" w:color="auto" w:sz="4" w:space="0"/>
              <w:left w:val="single" w:color="auto" w:sz="4" w:space="0"/>
            </w:tcBorders>
            <w:shd w:val="clear" w:color="auto" w:fill="FFFFFF"/>
            <w:vAlign w:val="center"/>
          </w:tcPr>
          <w:p>
            <w:pPr>
              <w:pStyle w:val="8"/>
              <w:spacing w:line="298" w:lineRule="exact"/>
              <w:ind w:firstLine="0"/>
              <w:jc w:val="center"/>
            </w:pPr>
            <w:r>
              <w:rPr>
                <w:b/>
                <w:bCs/>
              </w:rPr>
              <w:t>实施依据</w:t>
            </w:r>
          </w:p>
        </w:tc>
        <w:tc>
          <w:tcPr>
            <w:tcW w:w="718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47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88</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pPr>
            <w:r>
              <w:t>其他权力</w:t>
            </w:r>
          </w:p>
        </w:tc>
        <w:tc>
          <w:tcPr>
            <w:tcW w:w="1010" w:type="dxa"/>
            <w:tcBorders>
              <w:top w:val="single" w:color="auto" w:sz="4" w:space="0"/>
              <w:left w:val="single" w:color="auto" w:sz="4" w:space="0"/>
            </w:tcBorders>
            <w:shd w:val="clear" w:color="auto" w:fill="FFFFFF"/>
            <w:vAlign w:val="center"/>
          </w:tcPr>
          <w:p>
            <w:pPr>
              <w:pStyle w:val="8"/>
              <w:spacing w:line="317" w:lineRule="exact"/>
              <w:ind w:firstLine="0"/>
            </w:pPr>
            <w:r>
              <w:t>控制性详细规划编制</w:t>
            </w:r>
          </w:p>
        </w:tc>
        <w:tc>
          <w:tcPr>
            <w:tcW w:w="91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《中华人民共和国城乡规划法》第二十条</w:t>
            </w:r>
          </w:p>
        </w:tc>
        <w:tc>
          <w:tcPr>
            <w:tcW w:w="7186" w:type="dxa"/>
            <w:tcBorders>
              <w:top w:val="single" w:color="auto" w:sz="4" w:space="0"/>
              <w:left w:val="single" w:color="auto" w:sz="4" w:space="0"/>
            </w:tcBorders>
            <w:shd w:val="clear" w:color="auto" w:fill="FFFFFF"/>
            <w:vAlign w:val="bottom"/>
          </w:tcPr>
          <w:p>
            <w:pPr>
              <w:pStyle w:val="8"/>
              <w:tabs>
                <w:tab w:val="left" w:pos="629"/>
              </w:tabs>
              <w:spacing w:line="306" w:lineRule="exact"/>
              <w:ind w:firstLine="400" w:firstLineChars="200"/>
              <w:jc w:val="both"/>
            </w:pPr>
            <w:r>
              <w:rPr>
                <w:rFonts w:hint="eastAsia"/>
                <w:lang w:val="en-US" w:eastAsia="zh-CN"/>
              </w:rPr>
              <w:t>1.</w:t>
            </w:r>
            <w:r>
              <w:t>编制阶段责任：按规定选择具备相应等级资质的规划编制单位，组织开展规划编制工作；</w:t>
            </w:r>
          </w:p>
          <w:p>
            <w:pPr>
              <w:pStyle w:val="8"/>
              <w:tabs>
                <w:tab w:val="left" w:pos="676"/>
              </w:tabs>
              <w:spacing w:line="306" w:lineRule="exact"/>
              <w:ind w:firstLine="400" w:firstLineChars="200"/>
              <w:jc w:val="both"/>
            </w:pPr>
            <w:r>
              <w:rPr>
                <w:rFonts w:hint="eastAsia"/>
                <w:lang w:val="en-US" w:eastAsia="zh-CN"/>
              </w:rPr>
              <w:t>2.</w:t>
            </w:r>
            <w:r>
              <w:t>审查阶段责任：组织专家、相关部门进行审査；</w:t>
            </w:r>
          </w:p>
          <w:p>
            <w:pPr>
              <w:pStyle w:val="8"/>
              <w:tabs>
                <w:tab w:val="left" w:pos="624"/>
              </w:tabs>
              <w:spacing w:line="306" w:lineRule="exact"/>
              <w:ind w:firstLine="400" w:firstLineChars="200"/>
              <w:jc w:val="both"/>
            </w:pPr>
            <w:r>
              <w:rPr>
                <w:rFonts w:hint="eastAsia"/>
                <w:lang w:val="en-US" w:eastAsia="zh-CN"/>
              </w:rPr>
              <w:t>3.</w:t>
            </w:r>
            <w:r>
              <w:t>报批阶段责任：根据法定审批权限，上报县级人民政府批准，按规定进行信息公开；</w:t>
            </w:r>
          </w:p>
          <w:p>
            <w:pPr>
              <w:pStyle w:val="8"/>
              <w:tabs>
                <w:tab w:val="left" w:pos="629"/>
              </w:tabs>
              <w:spacing w:line="306" w:lineRule="exact"/>
              <w:ind w:firstLine="400" w:firstLineChars="200"/>
              <w:jc w:val="both"/>
            </w:pPr>
            <w:r>
              <w:rPr>
                <w:rFonts w:hint="eastAsia"/>
                <w:lang w:val="en-US" w:eastAsia="zh-CN"/>
              </w:rPr>
              <w:t>4.</w:t>
            </w:r>
            <w:r>
              <w:t>事后监管责任：按照规划要求组织实施，定期跟踪评估规划实施效果，依法查处违规行为；</w:t>
            </w:r>
          </w:p>
          <w:p>
            <w:pPr>
              <w:pStyle w:val="8"/>
              <w:tabs>
                <w:tab w:val="left" w:pos="666"/>
              </w:tabs>
              <w:spacing w:line="306"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未严格按照相关政策、法律、法规编控制性详细规划编制的；</w:t>
            </w:r>
          </w:p>
          <w:p>
            <w:pPr>
              <w:pStyle w:val="8"/>
              <w:tabs>
                <w:tab w:val="left" w:pos="671"/>
              </w:tabs>
              <w:ind w:firstLine="400" w:firstLineChars="200"/>
            </w:pPr>
            <w:r>
              <w:rPr>
                <w:rFonts w:hint="eastAsia"/>
                <w:lang w:val="en-US" w:eastAsia="zh-CN"/>
              </w:rPr>
              <w:t>2.</w:t>
            </w:r>
            <w:r>
              <w:t>规划违背实际，弄虚作假的；</w:t>
            </w:r>
          </w:p>
          <w:p>
            <w:pPr>
              <w:pStyle w:val="8"/>
              <w:tabs>
                <w:tab w:val="left" w:pos="666"/>
              </w:tabs>
              <w:ind w:firstLine="400" w:firstLineChars="200"/>
            </w:pPr>
            <w:r>
              <w:rPr>
                <w:rFonts w:hint="eastAsia"/>
                <w:lang w:val="en-US" w:eastAsia="zh-CN"/>
              </w:rPr>
              <w:t>3.</w:t>
            </w:r>
            <w:r>
              <w:t>未按规定程序进行公告的；</w:t>
            </w:r>
          </w:p>
          <w:p>
            <w:pPr>
              <w:pStyle w:val="8"/>
              <w:tabs>
                <w:tab w:val="left" w:pos="638"/>
              </w:tabs>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32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89</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pPr>
            <w:r>
              <w:t>其他权力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pPr>
            <w:r>
              <w:t>重要地块的修建性详细规划编制</w:t>
            </w:r>
          </w:p>
        </w:tc>
        <w:tc>
          <w:tcPr>
            <w:tcW w:w="91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《中华人民共和国城乡规划法》第二十一条</w:t>
            </w:r>
          </w:p>
        </w:tc>
        <w:tc>
          <w:tcPr>
            <w:tcW w:w="7186" w:type="dxa"/>
            <w:tcBorders>
              <w:top w:val="single" w:color="auto" w:sz="4" w:space="0"/>
              <w:left w:val="single" w:color="auto" w:sz="4" w:space="0"/>
              <w:bottom w:val="single" w:color="auto" w:sz="4" w:space="0"/>
            </w:tcBorders>
            <w:shd w:val="clear" w:color="auto" w:fill="FFFFFF"/>
            <w:vAlign w:val="bottom"/>
          </w:tcPr>
          <w:p>
            <w:pPr>
              <w:pStyle w:val="8"/>
              <w:tabs>
                <w:tab w:val="left" w:pos="629"/>
              </w:tabs>
              <w:spacing w:line="288" w:lineRule="exact"/>
              <w:ind w:firstLine="400" w:firstLineChars="200"/>
              <w:jc w:val="both"/>
            </w:pPr>
            <w:r>
              <w:rPr>
                <w:rFonts w:hint="eastAsia"/>
                <w:lang w:val="en-US" w:eastAsia="zh-CN"/>
              </w:rPr>
              <w:t>1.</w:t>
            </w:r>
            <w:r>
              <w:t>编制阶段责任：按规定选择具备相应等级资质的规划编制单位，组织开展规划编制工作；</w:t>
            </w:r>
          </w:p>
          <w:p>
            <w:pPr>
              <w:pStyle w:val="8"/>
              <w:tabs>
                <w:tab w:val="left" w:pos="676"/>
              </w:tabs>
              <w:spacing w:line="288" w:lineRule="exact"/>
              <w:ind w:firstLine="400" w:firstLineChars="200"/>
              <w:jc w:val="both"/>
            </w:pPr>
            <w:r>
              <w:rPr>
                <w:rFonts w:hint="eastAsia"/>
                <w:lang w:val="en-US" w:eastAsia="zh-CN"/>
              </w:rPr>
              <w:t>2.</w:t>
            </w:r>
            <w:r>
              <w:t>审査阶段责任：组织专家、相关部门进行审査；</w:t>
            </w:r>
          </w:p>
          <w:p>
            <w:pPr>
              <w:pStyle w:val="8"/>
              <w:tabs>
                <w:tab w:val="left" w:pos="624"/>
              </w:tabs>
              <w:spacing w:line="288" w:lineRule="exact"/>
              <w:ind w:firstLine="400" w:firstLineChars="200"/>
              <w:jc w:val="both"/>
            </w:pPr>
            <w:r>
              <w:rPr>
                <w:rFonts w:hint="eastAsia"/>
                <w:lang w:val="en-US" w:eastAsia="zh-CN"/>
              </w:rPr>
              <w:t>3.</w:t>
            </w:r>
            <w:r>
              <w:t>报批阶段责任：根据法定审批权限，上报县级人民政府批准，按规定进行信息公开；</w:t>
            </w:r>
          </w:p>
          <w:p>
            <w:pPr>
              <w:pStyle w:val="8"/>
              <w:tabs>
                <w:tab w:val="left" w:pos="629"/>
              </w:tabs>
              <w:spacing w:line="288" w:lineRule="exact"/>
              <w:ind w:firstLine="400" w:firstLineChars="200"/>
              <w:jc w:val="both"/>
            </w:pPr>
            <w:r>
              <w:rPr>
                <w:rFonts w:hint="eastAsia"/>
                <w:lang w:val="en-US" w:eastAsia="zh-CN"/>
              </w:rPr>
              <w:t>4.</w:t>
            </w:r>
            <w:r>
              <w:t>事后监管责任：按照规划要求组织实施，定期跟踪评估规划实施效果，依法查处违规行为；</w:t>
            </w:r>
          </w:p>
          <w:p>
            <w:pPr>
              <w:pStyle w:val="8"/>
              <w:tabs>
                <w:tab w:val="left" w:pos="666"/>
              </w:tabs>
              <w:spacing w:line="28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未严格按照相关政策、法律、法规重要地块的修建性详细规划编制的；</w:t>
            </w:r>
          </w:p>
          <w:p>
            <w:pPr>
              <w:pStyle w:val="8"/>
              <w:tabs>
                <w:tab w:val="left" w:pos="671"/>
              </w:tabs>
              <w:spacing w:line="307" w:lineRule="exact"/>
              <w:ind w:firstLine="400" w:firstLineChars="200"/>
            </w:pPr>
            <w:r>
              <w:rPr>
                <w:rFonts w:hint="eastAsia"/>
                <w:lang w:val="en-US" w:eastAsia="zh-CN"/>
              </w:rPr>
              <w:t>2.</w:t>
            </w:r>
            <w:r>
              <w:t>规划违背实际，弄虚作假的；</w:t>
            </w:r>
          </w:p>
          <w:p>
            <w:pPr>
              <w:pStyle w:val="8"/>
              <w:tabs>
                <w:tab w:val="left" w:pos="666"/>
              </w:tabs>
              <w:spacing w:line="307" w:lineRule="exact"/>
              <w:ind w:firstLine="400" w:firstLineChars="200"/>
            </w:pPr>
            <w:r>
              <w:rPr>
                <w:rFonts w:hint="eastAsia"/>
                <w:lang w:val="en-US" w:eastAsia="zh-CN"/>
              </w:rPr>
              <w:t>3.</w:t>
            </w:r>
            <w:r>
              <w:t>未按规定程序进行公告的；</w:t>
            </w:r>
          </w:p>
          <w:p>
            <w:pPr>
              <w:pStyle w:val="8"/>
              <w:tabs>
                <w:tab w:val="left" w:pos="638"/>
              </w:tabs>
              <w:spacing w:line="307"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436"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90</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firstLineChars="0"/>
              <w:jc w:val="center"/>
              <w:rPr>
                <w:rFonts w:ascii="宋体" w:hAnsi="宋体" w:eastAsia="宋体" w:cs="宋体"/>
                <w:color w:val="000000"/>
                <w:sz w:val="20"/>
                <w:szCs w:val="20"/>
                <w:lang w:val="zh-TW" w:eastAsia="zh-TW" w:bidi="zh-TW"/>
              </w:rP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spacing w:line="341" w:lineRule="exact"/>
              <w:ind w:firstLine="0" w:firstLineChars="0"/>
              <w:rPr>
                <w:rFonts w:ascii="宋体" w:hAnsi="宋体" w:eastAsia="宋体" w:cs="宋体"/>
                <w:color w:val="000000"/>
                <w:sz w:val="20"/>
                <w:szCs w:val="20"/>
                <w:lang w:val="zh-TW" w:eastAsia="zh-TW" w:bidi="zh-TW"/>
              </w:rPr>
            </w:pPr>
            <w:r>
              <w:t>乡、镇总体规划编制</w:t>
            </w:r>
          </w:p>
        </w:tc>
        <w:tc>
          <w:tcPr>
            <w:tcW w:w="91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firstLineChars="0"/>
              <w:jc w:val="both"/>
              <w:rPr>
                <w:rFonts w:ascii="宋体" w:hAnsi="宋体" w:eastAsia="宋体" w:cs="宋体"/>
                <w:color w:val="000000"/>
                <w:sz w:val="20"/>
                <w:szCs w:val="20"/>
                <w:lang w:val="zh-TW" w:eastAsia="zh-TW" w:bidi="zh-TW"/>
              </w:rPr>
            </w:pPr>
            <w:r>
              <w:t>《中华人民共和国城乡规划法》第二十二条</w:t>
            </w:r>
          </w:p>
        </w:tc>
        <w:tc>
          <w:tcPr>
            <w:tcW w:w="718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编制阶段责任：按规定选择具备相应等级资质的规划编制单位，组织开展规划编制工作；</w:t>
            </w:r>
          </w:p>
          <w:p>
            <w:pPr>
              <w:pStyle w:val="8"/>
              <w:tabs>
                <w:tab w:val="left" w:pos="676"/>
              </w:tabs>
              <w:spacing w:line="307" w:lineRule="exact"/>
              <w:ind w:firstLine="400" w:firstLineChars="200"/>
              <w:jc w:val="both"/>
            </w:pPr>
            <w:r>
              <w:rPr>
                <w:rFonts w:hint="eastAsia"/>
                <w:lang w:val="en-US" w:eastAsia="zh-CN"/>
              </w:rPr>
              <w:t>2.</w:t>
            </w:r>
            <w:r>
              <w:t>审査阶段责任：组织专家、相关部门进行审查；</w:t>
            </w:r>
          </w:p>
          <w:p>
            <w:pPr>
              <w:pStyle w:val="8"/>
              <w:tabs>
                <w:tab w:val="left" w:pos="624"/>
              </w:tabs>
              <w:spacing w:line="307" w:lineRule="exact"/>
              <w:ind w:firstLine="400" w:firstLineChars="200"/>
              <w:jc w:val="both"/>
            </w:pPr>
            <w:r>
              <w:rPr>
                <w:rFonts w:hint="eastAsia"/>
                <w:lang w:val="en-US" w:eastAsia="zh-CN"/>
              </w:rPr>
              <w:t>3.</w:t>
            </w:r>
            <w:r>
              <w:t>报批阶段责任：根据法定审批权限，上报县级人民政府批准，按规定进行信息公开；</w:t>
            </w:r>
          </w:p>
          <w:p>
            <w:pPr>
              <w:pStyle w:val="8"/>
              <w:tabs>
                <w:tab w:val="left" w:pos="629"/>
              </w:tabs>
              <w:spacing w:line="307" w:lineRule="exact"/>
              <w:ind w:firstLine="400" w:firstLineChars="200"/>
              <w:jc w:val="both"/>
            </w:pPr>
            <w:r>
              <w:rPr>
                <w:rFonts w:hint="eastAsia"/>
                <w:lang w:val="en-US" w:eastAsia="zh-CN"/>
              </w:rPr>
              <w:t>4.</w:t>
            </w:r>
            <w:r>
              <w:t>事后监管责任：按照规划要求组织实施，定期跟踪评估规划实施效果，依法査处违规行为；</w:t>
            </w:r>
          </w:p>
          <w:p>
            <w:pPr>
              <w:pStyle w:val="8"/>
              <w:tabs>
                <w:tab w:val="left" w:pos="666"/>
              </w:tabs>
              <w:spacing w:line="307"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未严格按照相关政策、法律、法规编制总体规划的；</w:t>
            </w:r>
          </w:p>
          <w:p>
            <w:pPr>
              <w:pStyle w:val="8"/>
              <w:tabs>
                <w:tab w:val="left" w:pos="671"/>
              </w:tabs>
              <w:spacing w:line="307" w:lineRule="exact"/>
              <w:ind w:firstLine="400" w:firstLineChars="200"/>
            </w:pPr>
            <w:r>
              <w:rPr>
                <w:rFonts w:hint="eastAsia"/>
                <w:lang w:val="en-US" w:eastAsia="zh-CN"/>
              </w:rPr>
              <w:t>2.</w:t>
            </w:r>
            <w:r>
              <w:t>规划违背实际，弄虚作假的；</w:t>
            </w:r>
          </w:p>
          <w:p>
            <w:pPr>
              <w:pStyle w:val="8"/>
              <w:tabs>
                <w:tab w:val="left" w:pos="666"/>
              </w:tabs>
              <w:spacing w:line="307" w:lineRule="exact"/>
              <w:ind w:firstLine="400" w:firstLineChars="200"/>
            </w:pPr>
            <w:r>
              <w:rPr>
                <w:rFonts w:hint="eastAsia"/>
                <w:lang w:val="en-US" w:eastAsia="zh-CN"/>
              </w:rPr>
              <w:t>3.</w:t>
            </w:r>
            <w:r>
              <w:t>未按规定程序进行公告的；</w:t>
            </w:r>
          </w:p>
          <w:p>
            <w:pPr>
              <w:pStyle w:val="8"/>
              <w:tabs>
                <w:tab w:val="left" w:pos="638"/>
              </w:tabs>
              <w:spacing w:line="307"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07"/>
        <w:gridCol w:w="1038"/>
        <w:gridCol w:w="7061"/>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03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61"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7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9</w:t>
            </w:r>
            <w:r>
              <w:rPr>
                <w:rFonts w:hint="eastAsia"/>
                <w:lang w:val="en-US" w:eastAsia="zh-CN"/>
              </w:rPr>
              <w:t>1</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ind w:firstLine="0"/>
            </w:pPr>
            <w:r>
              <w:t>辖区内近期建设规划制定、修改</w:t>
            </w:r>
          </w:p>
        </w:tc>
        <w:tc>
          <w:tcPr>
            <w:tcW w:w="1038" w:type="dxa"/>
            <w:tcBorders>
              <w:top w:val="single" w:color="auto" w:sz="4" w:space="0"/>
              <w:left w:val="single" w:color="auto" w:sz="4" w:space="0"/>
            </w:tcBorders>
            <w:shd w:val="clear" w:color="auto" w:fill="FFFFFF"/>
            <w:vAlign w:val="center"/>
          </w:tcPr>
          <w:p>
            <w:pPr>
              <w:pStyle w:val="8"/>
              <w:ind w:firstLine="140"/>
              <w:jc w:val="both"/>
            </w:pPr>
            <w:r>
              <w:t>《中华人民共和国城乡规划法》第三十四条第四十九条</w:t>
            </w:r>
          </w:p>
        </w:tc>
        <w:tc>
          <w:tcPr>
            <w:tcW w:w="7061" w:type="dxa"/>
            <w:tcBorders>
              <w:top w:val="single" w:color="auto" w:sz="4" w:space="0"/>
              <w:lef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编制阶段责任：按规定选择具备相应等级资质的规划编制单位，组织开展规划编制工作；</w:t>
            </w:r>
          </w:p>
          <w:p>
            <w:pPr>
              <w:pStyle w:val="8"/>
              <w:tabs>
                <w:tab w:val="left" w:pos="676"/>
              </w:tabs>
              <w:spacing w:line="307" w:lineRule="exact"/>
              <w:ind w:firstLine="400" w:firstLineChars="200"/>
              <w:jc w:val="both"/>
            </w:pPr>
            <w:r>
              <w:rPr>
                <w:rFonts w:hint="eastAsia"/>
                <w:lang w:val="en-US" w:eastAsia="zh-CN"/>
              </w:rPr>
              <w:t>2.</w:t>
            </w:r>
            <w:r>
              <w:t>审査阶段责任：组织专家、相关部门进行审查；</w:t>
            </w:r>
          </w:p>
          <w:p>
            <w:pPr>
              <w:pStyle w:val="8"/>
              <w:tabs>
                <w:tab w:val="left" w:pos="624"/>
              </w:tabs>
              <w:spacing w:line="307" w:lineRule="exact"/>
              <w:ind w:firstLine="400" w:firstLineChars="200"/>
              <w:jc w:val="both"/>
            </w:pPr>
            <w:r>
              <w:rPr>
                <w:rFonts w:hint="eastAsia"/>
                <w:lang w:val="en-US" w:eastAsia="zh-CN"/>
              </w:rPr>
              <w:t>3.</w:t>
            </w:r>
            <w:r>
              <w:t>报批阶段责任：根据法定审批权限，上报县级人民政府批准，按规定进行信息公开；</w:t>
            </w:r>
          </w:p>
          <w:p>
            <w:pPr>
              <w:pStyle w:val="8"/>
              <w:tabs>
                <w:tab w:val="left" w:pos="629"/>
              </w:tabs>
              <w:spacing w:line="307" w:lineRule="exact"/>
              <w:ind w:firstLine="400" w:firstLineChars="200"/>
              <w:jc w:val="both"/>
            </w:pPr>
            <w:r>
              <w:rPr>
                <w:rFonts w:hint="eastAsia"/>
                <w:lang w:val="en-US" w:eastAsia="zh-CN"/>
              </w:rPr>
              <w:t>4.</w:t>
            </w:r>
            <w:r>
              <w:t>事后监管责任：按照规划要求组织实施，定期跟踪评估规划实施效果，依法査处违规行为；</w:t>
            </w:r>
          </w:p>
          <w:p>
            <w:pPr>
              <w:pStyle w:val="8"/>
              <w:tabs>
                <w:tab w:val="left" w:pos="666"/>
              </w:tabs>
              <w:spacing w:line="30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4"/>
              </w:tabs>
              <w:spacing w:line="310" w:lineRule="exact"/>
              <w:ind w:firstLine="400" w:firstLineChars="200"/>
              <w:jc w:val="both"/>
            </w:pPr>
            <w:r>
              <w:rPr>
                <w:rFonts w:hint="eastAsia"/>
                <w:lang w:val="en-US" w:eastAsia="zh-CN"/>
              </w:rPr>
              <w:t>1.</w:t>
            </w:r>
            <w:r>
              <w:t>未严格按照相关政策、法律、法规，近期建设规划编制的；</w:t>
            </w:r>
          </w:p>
          <w:p>
            <w:pPr>
              <w:pStyle w:val="8"/>
              <w:tabs>
                <w:tab w:val="left" w:pos="671"/>
              </w:tabs>
              <w:spacing w:line="310" w:lineRule="exact"/>
              <w:ind w:firstLine="400" w:firstLineChars="200"/>
            </w:pPr>
            <w:r>
              <w:rPr>
                <w:rFonts w:hint="eastAsia"/>
                <w:lang w:val="en-US" w:eastAsia="zh-CN"/>
              </w:rPr>
              <w:t>2.</w:t>
            </w:r>
            <w:r>
              <w:t>规划违背实际，弄虚作假的；</w:t>
            </w:r>
          </w:p>
          <w:p>
            <w:pPr>
              <w:pStyle w:val="8"/>
              <w:tabs>
                <w:tab w:val="left" w:pos="666"/>
              </w:tabs>
              <w:spacing w:line="310" w:lineRule="exact"/>
              <w:ind w:firstLine="400" w:firstLineChars="200"/>
            </w:pPr>
            <w:r>
              <w:rPr>
                <w:rFonts w:hint="eastAsia"/>
                <w:lang w:val="en-US" w:eastAsia="zh-CN"/>
              </w:rPr>
              <w:t>3.</w:t>
            </w:r>
            <w:r>
              <w:t>未按规定程序进行公告的；</w:t>
            </w:r>
          </w:p>
          <w:p>
            <w:pPr>
              <w:pStyle w:val="8"/>
              <w:tabs>
                <w:tab w:val="left" w:pos="638"/>
              </w:tabs>
              <w:spacing w:line="310"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7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9</w:t>
            </w:r>
            <w:r>
              <w:rPr>
                <w:rFonts w:hint="eastAsia"/>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ind w:firstLine="0"/>
            </w:pPr>
            <w:r>
              <w:t>村庄、集镇规划的编制及公布</w:t>
            </w:r>
          </w:p>
        </w:tc>
        <w:tc>
          <w:tcPr>
            <w:tcW w:w="1038"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《村庄和集镇规划建设管理条例》第八条第十四条第十七条</w:t>
            </w:r>
          </w:p>
        </w:tc>
        <w:tc>
          <w:tcPr>
            <w:tcW w:w="7061"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9" w:lineRule="exact"/>
              <w:ind w:firstLine="400" w:firstLineChars="200"/>
              <w:jc w:val="both"/>
            </w:pPr>
            <w:r>
              <w:rPr>
                <w:rFonts w:hint="eastAsia"/>
                <w:lang w:val="en-US" w:eastAsia="zh-CN"/>
              </w:rPr>
              <w:t>1.</w:t>
            </w:r>
            <w:r>
              <w:t>编制阶段责任：按规定选择具备相应等级资质的规划编制单位，组织开展规划编制工作；</w:t>
            </w:r>
          </w:p>
          <w:p>
            <w:pPr>
              <w:pStyle w:val="8"/>
              <w:tabs>
                <w:tab w:val="left" w:pos="676"/>
              </w:tabs>
              <w:spacing w:line="309" w:lineRule="exact"/>
              <w:ind w:firstLine="400" w:firstLineChars="200"/>
              <w:jc w:val="both"/>
            </w:pPr>
            <w:r>
              <w:rPr>
                <w:rFonts w:hint="eastAsia"/>
                <w:lang w:val="en-US" w:eastAsia="zh-CN"/>
              </w:rPr>
              <w:t>2.</w:t>
            </w:r>
            <w:r>
              <w:t>审查阶段责任：组织专家、相关部门进行审査；</w:t>
            </w:r>
          </w:p>
          <w:p>
            <w:pPr>
              <w:pStyle w:val="8"/>
              <w:tabs>
                <w:tab w:val="left" w:pos="624"/>
              </w:tabs>
              <w:spacing w:line="309" w:lineRule="exact"/>
              <w:ind w:firstLine="400" w:firstLineChars="200"/>
              <w:jc w:val="both"/>
            </w:pPr>
            <w:r>
              <w:rPr>
                <w:rFonts w:hint="eastAsia"/>
                <w:lang w:val="en-US" w:eastAsia="zh-CN"/>
              </w:rPr>
              <w:t>3.</w:t>
            </w:r>
            <w:r>
              <w:t>报批阶段责任：根据法定审批权限，上报县级人民政府批准，按规定进行信息公开；</w:t>
            </w:r>
          </w:p>
          <w:p>
            <w:pPr>
              <w:pStyle w:val="8"/>
              <w:tabs>
                <w:tab w:val="left" w:pos="629"/>
              </w:tabs>
              <w:spacing w:line="309" w:lineRule="exact"/>
              <w:ind w:firstLine="400" w:firstLineChars="200"/>
              <w:jc w:val="both"/>
            </w:pPr>
            <w:r>
              <w:rPr>
                <w:rFonts w:hint="eastAsia"/>
                <w:lang w:val="en-US" w:eastAsia="zh-CN"/>
              </w:rPr>
              <w:t>4.</w:t>
            </w:r>
            <w:r>
              <w:t>事后监管责任：按照规划要求组织实施，定期跟踪评估规划实施效果，依法査处违规行为；</w:t>
            </w:r>
          </w:p>
          <w:p>
            <w:pPr>
              <w:pStyle w:val="8"/>
              <w:tabs>
                <w:tab w:val="left" w:pos="666"/>
              </w:tabs>
              <w:spacing w:line="309"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未严格按照相关政策、法律、法规编制村庄、集镇规划的；</w:t>
            </w:r>
          </w:p>
          <w:p>
            <w:pPr>
              <w:pStyle w:val="8"/>
              <w:tabs>
                <w:tab w:val="left" w:pos="671"/>
              </w:tabs>
              <w:ind w:firstLine="400" w:firstLineChars="200"/>
            </w:pPr>
            <w:r>
              <w:rPr>
                <w:rFonts w:hint="eastAsia"/>
                <w:lang w:val="en-US" w:eastAsia="zh-CN"/>
              </w:rPr>
              <w:t>2.</w:t>
            </w:r>
            <w:r>
              <w:t>规划违背实际，弄虚作假的；</w:t>
            </w:r>
          </w:p>
          <w:p>
            <w:pPr>
              <w:pStyle w:val="8"/>
              <w:tabs>
                <w:tab w:val="left" w:pos="666"/>
              </w:tabs>
              <w:ind w:firstLine="400" w:firstLineChars="200"/>
            </w:pPr>
            <w:r>
              <w:rPr>
                <w:rFonts w:hint="eastAsia"/>
                <w:lang w:val="en-US" w:eastAsia="zh-CN"/>
              </w:rPr>
              <w:t>3.</w:t>
            </w:r>
            <w:r>
              <w:t>未按规定程序进行公告的；</w:t>
            </w:r>
          </w:p>
          <w:p>
            <w:pPr>
              <w:pStyle w:val="8"/>
              <w:tabs>
                <w:tab w:val="left" w:pos="638"/>
              </w:tabs>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7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9</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firstLineChars="0"/>
              <w:jc w:val="center"/>
              <w:rPr>
                <w:rFonts w:ascii="宋体" w:hAnsi="宋体" w:eastAsia="宋体" w:cs="宋体"/>
                <w:color w:val="000000"/>
                <w:sz w:val="20"/>
                <w:szCs w:val="20"/>
                <w:lang w:val="zh-TW" w:eastAsia="zh-TW" w:bidi="zh-TW"/>
              </w:rP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firstLineChars="0"/>
              <w:rPr>
                <w:rFonts w:ascii="宋体" w:hAnsi="宋体" w:eastAsia="宋体" w:cs="宋体"/>
                <w:color w:val="000000"/>
                <w:sz w:val="20"/>
                <w:szCs w:val="20"/>
                <w:lang w:val="zh-TW" w:eastAsia="zh-TW" w:bidi="zh-TW"/>
              </w:rPr>
            </w:pPr>
            <w:r>
              <w:t>编制乡道规划及规划修改方案</w:t>
            </w:r>
          </w:p>
        </w:tc>
        <w:tc>
          <w:tcPr>
            <w:tcW w:w="1038"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firstLineChars="0"/>
              <w:jc w:val="both"/>
              <w:rPr>
                <w:rFonts w:ascii="宋体" w:hAnsi="宋体" w:eastAsia="宋体" w:cs="宋体"/>
                <w:color w:val="000000"/>
                <w:sz w:val="20"/>
                <w:szCs w:val="20"/>
                <w:lang w:val="zh-TW" w:eastAsia="zh-TW" w:bidi="zh-TW"/>
              </w:rPr>
            </w:pPr>
            <w:r>
              <w:t>《中华人民共和国公路法》第十四条第十六条</w:t>
            </w:r>
          </w:p>
        </w:tc>
        <w:tc>
          <w:tcPr>
            <w:tcW w:w="7061" w:type="dxa"/>
            <w:tcBorders>
              <w:top w:val="single" w:color="auto" w:sz="4" w:space="0"/>
              <w:left w:val="single" w:color="auto" w:sz="4" w:space="0"/>
              <w:bottom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准备阶段责任：按照辖区经济社会发展，提出乡道规划及乡道规划修改意见；</w:t>
            </w:r>
          </w:p>
          <w:p>
            <w:pPr>
              <w:pStyle w:val="8"/>
              <w:tabs>
                <w:tab w:val="left" w:pos="629"/>
              </w:tabs>
              <w:ind w:firstLine="400" w:firstLineChars="200"/>
              <w:jc w:val="both"/>
            </w:pPr>
            <w:r>
              <w:rPr>
                <w:rFonts w:hint="eastAsia"/>
                <w:lang w:val="en-US" w:eastAsia="zh-CN"/>
              </w:rPr>
              <w:t>2.</w:t>
            </w:r>
            <w:r>
              <w:t>编制阶段责任：组织专门人员编制本辖区乡道发展规划，公示并征求意见，会同相关部门、专家进行审议；</w:t>
            </w:r>
          </w:p>
          <w:p>
            <w:pPr>
              <w:pStyle w:val="8"/>
              <w:tabs>
                <w:tab w:val="left" w:pos="666"/>
              </w:tabs>
              <w:ind w:firstLine="400" w:firstLineChars="200"/>
              <w:jc w:val="both"/>
            </w:pPr>
            <w:r>
              <w:rPr>
                <w:rFonts w:hint="eastAsia"/>
                <w:lang w:val="en-US" w:eastAsia="zh-CN"/>
              </w:rPr>
              <w:t>3.</w:t>
            </w:r>
            <w:r>
              <w:t>报批阶段责任:形成本辖区乡道发展规划并上报县级人民政府批准；</w:t>
            </w:r>
          </w:p>
          <w:p>
            <w:pPr>
              <w:pStyle w:val="8"/>
              <w:tabs>
                <w:tab w:val="left" w:pos="634"/>
              </w:tabs>
              <w:ind w:firstLine="400" w:firstLineChars="200"/>
              <w:jc w:val="both"/>
            </w:pPr>
            <w:r>
              <w:rPr>
                <w:rFonts w:hint="eastAsia"/>
                <w:lang w:val="en-US" w:eastAsia="zh-CN"/>
              </w:rPr>
              <w:t>4.</w:t>
            </w:r>
            <w:r>
              <w:t>落实阶段责任：按照规划制定年度实施计划，需要修订完善的按程序上报；</w:t>
            </w:r>
          </w:p>
          <w:p>
            <w:pPr>
              <w:pStyle w:val="8"/>
              <w:tabs>
                <w:tab w:val="left" w:pos="666"/>
              </w:tabs>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5" w:lineRule="exact"/>
              <w:ind w:firstLine="400" w:firstLineChars="200"/>
              <w:jc w:val="both"/>
            </w:pPr>
            <w:r>
              <w:rPr>
                <w:rFonts w:hint="eastAsia"/>
                <w:lang w:val="en-US" w:eastAsia="zh-CN"/>
              </w:rPr>
              <w:t>1.</w:t>
            </w:r>
            <w:r>
              <w:t>有收取不正当利益或为他人谋取不正当利益提供方便的；</w:t>
            </w:r>
          </w:p>
          <w:p>
            <w:pPr>
              <w:pStyle w:val="8"/>
              <w:tabs>
                <w:tab w:val="left" w:pos="638"/>
              </w:tabs>
              <w:spacing w:line="305"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1040"/>
        <w:gridCol w:w="704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04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4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31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9</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ind w:firstLine="0"/>
            </w:pPr>
            <w:r>
              <w:t>制定植树造林规划</w:t>
            </w:r>
          </w:p>
        </w:tc>
        <w:tc>
          <w:tcPr>
            <w:tcW w:w="1040" w:type="dxa"/>
            <w:tcBorders>
              <w:top w:val="single" w:color="auto" w:sz="4" w:space="0"/>
              <w:left w:val="single" w:color="auto" w:sz="4" w:space="0"/>
            </w:tcBorders>
            <w:shd w:val="clear" w:color="auto" w:fill="FFFFFF"/>
            <w:vAlign w:val="center"/>
          </w:tcPr>
          <w:p>
            <w:pPr>
              <w:pStyle w:val="8"/>
              <w:spacing w:line="301" w:lineRule="exact"/>
              <w:ind w:firstLine="140"/>
              <w:jc w:val="left"/>
            </w:pPr>
            <w:r>
              <w:t>《中华人民共和国森林法》第十六条第二十六条</w:t>
            </w:r>
          </w:p>
        </w:tc>
        <w:tc>
          <w:tcPr>
            <w:tcW w:w="7046"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jc w:val="both"/>
            </w:pPr>
            <w:r>
              <w:rPr>
                <w:rFonts w:hint="eastAsia"/>
                <w:lang w:val="en-US" w:eastAsia="zh-CN"/>
              </w:rPr>
              <w:t>1.</w:t>
            </w:r>
            <w:r>
              <w:t>计划阶段责任：对当地社会经济发展及林业生产实际情况、编制规划提纲充分进行调研，广泛听取相关部门、人员意见；</w:t>
            </w:r>
          </w:p>
          <w:p>
            <w:pPr>
              <w:pStyle w:val="8"/>
              <w:tabs>
                <w:tab w:val="left" w:pos="671"/>
              </w:tabs>
              <w:spacing w:line="305" w:lineRule="exact"/>
              <w:ind w:firstLine="400" w:firstLineChars="200"/>
              <w:jc w:val="both"/>
            </w:pPr>
            <w:r>
              <w:rPr>
                <w:rFonts w:hint="eastAsia"/>
                <w:lang w:val="en-US" w:eastAsia="zh-CN"/>
              </w:rPr>
              <w:t>2.</w:t>
            </w:r>
            <w:r>
              <w:t>实施阶段责任：加强监督，定期组织审核论证、评审；</w:t>
            </w:r>
          </w:p>
          <w:p>
            <w:pPr>
              <w:pStyle w:val="8"/>
              <w:tabs>
                <w:tab w:val="left" w:pos="676"/>
              </w:tabs>
              <w:spacing w:line="305" w:lineRule="exact"/>
              <w:ind w:firstLine="400" w:firstLineChars="200"/>
            </w:pPr>
            <w:r>
              <w:rPr>
                <w:rFonts w:hint="eastAsia"/>
                <w:lang w:val="en-US" w:eastAsia="zh-CN"/>
              </w:rPr>
              <w:t>3.</w:t>
            </w:r>
            <w:r>
              <w:t>审査阶段责任：征求意见，是否严格按照规定程序进行研究制定；</w:t>
            </w:r>
          </w:p>
          <w:p>
            <w:pPr>
              <w:pStyle w:val="8"/>
              <w:tabs>
                <w:tab w:val="left" w:pos="634"/>
              </w:tabs>
              <w:spacing w:line="305" w:lineRule="exact"/>
              <w:ind w:firstLine="400" w:firstLineChars="200"/>
              <w:jc w:val="both"/>
            </w:pPr>
            <w:r>
              <w:rPr>
                <w:rFonts w:hint="eastAsia"/>
                <w:lang w:val="en-US" w:eastAsia="zh-CN"/>
              </w:rPr>
              <w:t>4.</w:t>
            </w:r>
            <w:r>
              <w:t>公布阶段责任：建立健全管理制度，强化规则意识，提高工作制度化、规范化水平；</w:t>
            </w:r>
          </w:p>
          <w:p>
            <w:pPr>
              <w:pStyle w:val="8"/>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5" w:lineRule="exact"/>
              <w:ind w:firstLine="400" w:firstLineChars="200"/>
              <w:jc w:val="both"/>
            </w:pPr>
            <w:r>
              <w:rPr>
                <w:rFonts w:hint="eastAsia"/>
                <w:lang w:val="en-US" w:eastAsia="zh-CN"/>
              </w:rPr>
              <w:t>1.</w:t>
            </w:r>
            <w:r>
              <w:t>未严格按照相关政策、法律、法规编制规划的；</w:t>
            </w:r>
          </w:p>
          <w:p>
            <w:pPr>
              <w:pStyle w:val="8"/>
              <w:tabs>
                <w:tab w:val="left" w:pos="671"/>
              </w:tabs>
              <w:spacing w:line="305" w:lineRule="exact"/>
              <w:ind w:firstLine="400" w:firstLineChars="200"/>
            </w:pPr>
            <w:r>
              <w:rPr>
                <w:rFonts w:hint="eastAsia"/>
                <w:lang w:val="en-US" w:eastAsia="zh-CN"/>
              </w:rPr>
              <w:t>2.</w:t>
            </w:r>
            <w:r>
              <w:t>规划违背实际，弄虚作假的；</w:t>
            </w:r>
          </w:p>
          <w:p>
            <w:pPr>
              <w:pStyle w:val="8"/>
              <w:tabs>
                <w:tab w:val="left" w:pos="638"/>
              </w:tabs>
              <w:spacing w:line="305"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33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9</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pPr>
            <w:r>
              <w:t>组织实施土地整理</w:t>
            </w:r>
          </w:p>
        </w:tc>
        <w:tc>
          <w:tcPr>
            <w:tcW w:w="104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left="0" w:leftChars="0" w:firstLine="0" w:firstLineChars="0"/>
              <w:jc w:val="left"/>
            </w:pPr>
            <w:r>
              <w:t>《中华人民共和国土地管理法》第四十二条</w:t>
            </w:r>
          </w:p>
          <w:p>
            <w:pPr>
              <w:pStyle w:val="8"/>
              <w:spacing w:line="301" w:lineRule="exact"/>
              <w:ind w:firstLine="140"/>
              <w:jc w:val="left"/>
            </w:pPr>
            <w:r>
              <w:t>《中华人民共和国土地管理法实施条例》第十八条</w:t>
            </w:r>
          </w:p>
        </w:tc>
        <w:tc>
          <w:tcPr>
            <w:tcW w:w="704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4" w:lineRule="exact"/>
              <w:ind w:firstLine="400" w:firstLineChars="200"/>
            </w:pPr>
            <w:r>
              <w:rPr>
                <w:rFonts w:hint="eastAsia"/>
                <w:lang w:val="en-US" w:eastAsia="zh-CN"/>
              </w:rPr>
              <w:t>1.</w:t>
            </w:r>
            <w:r>
              <w:t>准备阶段责任：根据土地利用总体规划，合理确定土地整理项目；</w:t>
            </w:r>
          </w:p>
          <w:p>
            <w:pPr>
              <w:pStyle w:val="8"/>
              <w:tabs>
                <w:tab w:val="left" w:pos="629"/>
              </w:tabs>
              <w:spacing w:line="314" w:lineRule="exact"/>
              <w:ind w:firstLine="400" w:firstLineChars="200"/>
              <w:jc w:val="both"/>
            </w:pPr>
            <w:r>
              <w:rPr>
                <w:rFonts w:hint="eastAsia"/>
                <w:lang w:val="en-US" w:eastAsia="zh-CN"/>
              </w:rPr>
              <w:t>2.</w:t>
            </w:r>
            <w:r>
              <w:t>论证阶段责任：做好前期调研工作，组织专家对土地整理项目进行论证；</w:t>
            </w:r>
          </w:p>
          <w:p>
            <w:pPr>
              <w:pStyle w:val="8"/>
              <w:tabs>
                <w:tab w:val="left" w:pos="666"/>
              </w:tabs>
              <w:spacing w:line="314" w:lineRule="exact"/>
              <w:ind w:firstLine="400" w:firstLineChars="200"/>
              <w:jc w:val="both"/>
            </w:pPr>
            <w:r>
              <w:rPr>
                <w:rFonts w:hint="eastAsia"/>
                <w:lang w:val="en-US" w:eastAsia="zh-CN"/>
              </w:rPr>
              <w:t>3.</w:t>
            </w:r>
            <w:r>
              <w:t>转报阶段责任：将土地整理项目上报县级人民政府审批；</w:t>
            </w:r>
          </w:p>
          <w:p>
            <w:pPr>
              <w:pStyle w:val="8"/>
              <w:tabs>
                <w:tab w:val="left" w:pos="629"/>
              </w:tabs>
              <w:spacing w:line="314" w:lineRule="exact"/>
              <w:ind w:firstLine="400" w:firstLineChars="200"/>
              <w:jc w:val="both"/>
            </w:pPr>
            <w:r>
              <w:rPr>
                <w:rFonts w:hint="eastAsia"/>
                <w:lang w:val="en-US" w:eastAsia="zh-CN"/>
              </w:rPr>
              <w:t>4.</w:t>
            </w:r>
            <w:r>
              <w:t>实施阶段责任：按照县级人民政府批复的土地整理项目，负责组织实施；</w:t>
            </w:r>
          </w:p>
          <w:p>
            <w:pPr>
              <w:pStyle w:val="8"/>
              <w:tabs>
                <w:tab w:val="left" w:pos="666"/>
              </w:tabs>
              <w:spacing w:line="314"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10" w:lineRule="exact"/>
              <w:ind w:firstLine="400" w:firstLineChars="200"/>
            </w:pPr>
            <w:r>
              <w:rPr>
                <w:rFonts w:hint="eastAsia"/>
                <w:lang w:val="en-US" w:eastAsia="zh-CN"/>
              </w:rPr>
              <w:t>1.</w:t>
            </w:r>
            <w:r>
              <w:t>未进行土地整理项目论证的；</w:t>
            </w:r>
          </w:p>
          <w:p>
            <w:pPr>
              <w:pStyle w:val="8"/>
              <w:tabs>
                <w:tab w:val="left" w:pos="643"/>
              </w:tabs>
              <w:spacing w:line="310" w:lineRule="exact"/>
              <w:ind w:firstLine="400" w:firstLineChars="200"/>
              <w:jc w:val="both"/>
            </w:pPr>
            <w:r>
              <w:rPr>
                <w:rFonts w:hint="eastAsia"/>
                <w:lang w:val="en-US" w:eastAsia="zh-CN"/>
              </w:rPr>
              <w:t>2.</w:t>
            </w:r>
            <w:r>
              <w:t>未按照县人民政府批复的土地整理项目实施的；</w:t>
            </w:r>
          </w:p>
          <w:p>
            <w:pPr>
              <w:pStyle w:val="8"/>
              <w:tabs>
                <w:tab w:val="left" w:pos="638"/>
              </w:tabs>
              <w:spacing w:line="310"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70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9</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firstLineChars="0"/>
              <w:jc w:val="center"/>
              <w:rPr>
                <w:rFonts w:ascii="宋体" w:hAnsi="宋体" w:eastAsia="宋体" w:cs="宋体"/>
                <w:color w:val="000000"/>
                <w:sz w:val="20"/>
                <w:szCs w:val="20"/>
                <w:lang w:val="zh-TW" w:eastAsia="zh-TW" w:bidi="zh-TW"/>
              </w:rP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307" w:lineRule="exact"/>
              <w:ind w:firstLine="0" w:firstLineChars="0"/>
              <w:jc w:val="center"/>
              <w:rPr>
                <w:rFonts w:ascii="宋体" w:hAnsi="宋体" w:eastAsia="宋体" w:cs="宋体"/>
                <w:color w:val="000000"/>
                <w:sz w:val="20"/>
                <w:szCs w:val="20"/>
                <w:lang w:val="zh-TW" w:eastAsia="zh-TW" w:bidi="zh-TW"/>
              </w:rPr>
            </w:pPr>
            <w:r>
              <w:t>乡道的建设、养护、管理</w:t>
            </w:r>
          </w:p>
        </w:tc>
        <w:tc>
          <w:tcPr>
            <w:tcW w:w="1040" w:type="dxa"/>
            <w:tcBorders>
              <w:top w:val="single" w:color="auto" w:sz="4" w:space="0"/>
              <w:left w:val="single" w:color="auto" w:sz="4" w:space="0"/>
              <w:bottom w:val="single" w:color="auto" w:sz="4" w:space="0"/>
            </w:tcBorders>
            <w:shd w:val="clear" w:color="auto" w:fill="FFFFFF"/>
            <w:vAlign w:val="center"/>
          </w:tcPr>
          <w:p>
            <w:pPr>
              <w:pStyle w:val="8"/>
              <w:spacing w:line="261" w:lineRule="exact"/>
              <w:ind w:firstLine="0" w:firstLineChars="0"/>
              <w:jc w:val="center"/>
              <w:rPr>
                <w:rFonts w:ascii="宋体" w:hAnsi="宋体" w:eastAsia="宋体" w:cs="宋体"/>
                <w:color w:val="000000"/>
                <w:sz w:val="20"/>
                <w:szCs w:val="20"/>
                <w:lang w:val="zh-TW" w:eastAsia="zh-TW" w:bidi="zh-TW"/>
              </w:rPr>
            </w:pPr>
            <w:r>
              <w:rPr>
                <w:rFonts w:hint="eastAsia"/>
                <w:lang w:eastAsia="zh-CN"/>
              </w:rPr>
              <w:t>《</w:t>
            </w:r>
            <w:r>
              <w:t>中华人民共和国公路法》第八条第三十八条第四十三条</w:t>
            </w:r>
          </w:p>
        </w:tc>
        <w:tc>
          <w:tcPr>
            <w:tcW w:w="704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组织责任：按照批准的乡道规划及规划修改方案，组织实施乡道建设、养护；</w:t>
            </w:r>
          </w:p>
          <w:p>
            <w:pPr>
              <w:pStyle w:val="8"/>
              <w:tabs>
                <w:tab w:val="left" w:pos="629"/>
              </w:tabs>
              <w:ind w:firstLine="400" w:firstLineChars="200"/>
              <w:jc w:val="both"/>
            </w:pPr>
            <w:r>
              <w:rPr>
                <w:rFonts w:hint="eastAsia"/>
                <w:lang w:val="en-US" w:eastAsia="zh-CN"/>
              </w:rPr>
              <w:t>2.</w:t>
            </w:r>
            <w:r>
              <w:t>监管责任：建立实施监督管理和管理制度，依法釆取相关处置措施，加强对公路的保护；</w:t>
            </w:r>
          </w:p>
          <w:p>
            <w:pPr>
              <w:pStyle w:val="8"/>
              <w:tabs>
                <w:tab w:val="left" w:pos="666"/>
              </w:tabs>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6" w:lineRule="exact"/>
              <w:ind w:firstLine="400" w:firstLineChars="200"/>
              <w:jc w:val="both"/>
            </w:pPr>
            <w:r>
              <w:rPr>
                <w:rFonts w:hint="eastAsia"/>
                <w:lang w:val="en-US" w:eastAsia="zh-CN"/>
              </w:rPr>
              <w:t>1.</w:t>
            </w:r>
            <w:r>
              <w:t>组织实施建设、养护、保护工作不力，造成损失未进行补偿的；</w:t>
            </w:r>
          </w:p>
          <w:p>
            <w:pPr>
              <w:pStyle w:val="8"/>
              <w:tabs>
                <w:tab w:val="left" w:pos="638"/>
              </w:tabs>
              <w:spacing w:line="306" w:lineRule="exact"/>
              <w:ind w:firstLine="400" w:firstLineChars="200"/>
              <w:jc w:val="both"/>
            </w:pPr>
            <w:r>
              <w:rPr>
                <w:rFonts w:hint="eastAsia"/>
                <w:lang w:val="en-US" w:eastAsia="zh-CN"/>
              </w:rPr>
              <w:t>2.</w:t>
            </w:r>
            <w:r>
              <w:t>有收取不正当利益或为他人谋取不正当利益提供方便的；</w:t>
            </w:r>
          </w:p>
          <w:p>
            <w:pPr>
              <w:pStyle w:val="8"/>
              <w:tabs>
                <w:tab w:val="left" w:pos="638"/>
              </w:tabs>
              <w:spacing w:line="306"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89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9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609"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9</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301" w:lineRule="exact"/>
              <w:ind w:firstLine="0"/>
              <w:jc w:val="both"/>
            </w:pPr>
            <w:r>
              <w:t>森林火灾的预防、调査核实、扑救及验收</w:t>
            </w:r>
          </w:p>
        </w:tc>
        <w:tc>
          <w:tcPr>
            <w:tcW w:w="890" w:type="dxa"/>
            <w:tcBorders>
              <w:top w:val="single" w:color="auto" w:sz="4" w:space="0"/>
              <w:left w:val="single" w:color="auto" w:sz="4" w:space="0"/>
            </w:tcBorders>
            <w:shd w:val="clear" w:color="auto" w:fill="FFFFFF"/>
            <w:vAlign w:val="center"/>
          </w:tcPr>
          <w:p>
            <w:pPr>
              <w:pStyle w:val="8"/>
              <w:spacing w:line="240" w:lineRule="exact"/>
              <w:ind w:firstLine="0"/>
              <w:jc w:val="center"/>
            </w:pPr>
            <w:r>
              <w:rPr>
                <w:rFonts w:hint="eastAsia"/>
                <w:lang w:eastAsia="zh-CN"/>
              </w:rPr>
              <w:t>《</w:t>
            </w:r>
            <w:r>
              <w:t>中华人民共和国森林法》第二十一条</w:t>
            </w:r>
          </w:p>
          <w:p>
            <w:pPr>
              <w:pStyle w:val="8"/>
              <w:spacing w:line="240" w:lineRule="exact"/>
              <w:ind w:firstLine="0"/>
              <w:jc w:val="center"/>
            </w:pPr>
            <w:r>
              <w:rPr>
                <w:rFonts w:hint="eastAsia"/>
                <w:lang w:eastAsia="zh-CN"/>
              </w:rPr>
              <w:t>《</w:t>
            </w:r>
            <w:r>
              <w:t>森林防火条例》第二十一条</w:t>
            </w:r>
          </w:p>
          <w:p>
            <w:pPr>
              <w:pStyle w:val="8"/>
              <w:spacing w:line="240" w:lineRule="exact"/>
              <w:ind w:firstLine="142"/>
              <w:jc w:val="center"/>
            </w:pPr>
            <w:r>
              <w:t>第</w:t>
            </w:r>
            <w:r>
              <w:rPr>
                <w:rFonts w:hint="eastAsia"/>
                <w:lang w:val="en-US" w:eastAsia="zh-CN"/>
              </w:rPr>
              <w:t xml:space="preserve">三十一条 </w:t>
            </w:r>
            <w:r>
              <w:t>第三十九条</w:t>
            </w:r>
          </w:p>
        </w:tc>
        <w:tc>
          <w:tcPr>
            <w:tcW w:w="7196" w:type="dxa"/>
            <w:tcBorders>
              <w:top w:val="single" w:color="auto" w:sz="4" w:space="0"/>
              <w:left w:val="single" w:color="auto" w:sz="4" w:space="0"/>
            </w:tcBorders>
            <w:shd w:val="clear" w:color="auto" w:fill="FFFFFF"/>
            <w:vAlign w:val="center"/>
          </w:tcPr>
          <w:p>
            <w:pPr>
              <w:pStyle w:val="8"/>
              <w:tabs>
                <w:tab w:val="left" w:pos="657"/>
              </w:tabs>
              <w:spacing w:line="317" w:lineRule="exact"/>
              <w:ind w:firstLine="400" w:firstLineChars="200"/>
              <w:jc w:val="both"/>
            </w:pPr>
            <w:r>
              <w:rPr>
                <w:rFonts w:hint="eastAsia"/>
                <w:lang w:val="en-US" w:eastAsia="zh-CN"/>
              </w:rPr>
              <w:t>1.</w:t>
            </w:r>
            <w:r>
              <w:t>组织阶段责任：组织辖区内森林火灾的预防工作；</w:t>
            </w:r>
          </w:p>
          <w:p>
            <w:pPr>
              <w:pStyle w:val="8"/>
              <w:tabs>
                <w:tab w:val="left" w:pos="624"/>
              </w:tabs>
              <w:spacing w:line="317" w:lineRule="exact"/>
              <w:ind w:firstLine="400" w:firstLineChars="200"/>
              <w:jc w:val="both"/>
            </w:pPr>
            <w:r>
              <w:rPr>
                <w:rFonts w:hint="eastAsia"/>
                <w:lang w:val="en-US" w:eastAsia="zh-CN"/>
              </w:rPr>
              <w:t>2.</w:t>
            </w:r>
            <w:r>
              <w:t>协助工作责任：在森林火灾发生后，协助县级相关部门做好森林火灾的调査核实、扑救及验收工作；</w:t>
            </w:r>
          </w:p>
          <w:p>
            <w:pPr>
              <w:pStyle w:val="8"/>
              <w:tabs>
                <w:tab w:val="left" w:pos="629"/>
              </w:tabs>
              <w:spacing w:line="317" w:lineRule="exact"/>
              <w:ind w:firstLine="400" w:firstLineChars="200"/>
              <w:jc w:val="both"/>
            </w:pPr>
            <w:r>
              <w:rPr>
                <w:rFonts w:hint="eastAsia"/>
                <w:lang w:val="en-US" w:eastAsia="zh-CN"/>
              </w:rPr>
              <w:t>3.</w:t>
            </w:r>
            <w:r>
              <w:t>事后监管责任：建立实施监督检查的运行机制和管理制度，开展定期和不定期检査，依法采取相关处置措施；</w:t>
            </w:r>
          </w:p>
          <w:p>
            <w:pPr>
              <w:pStyle w:val="8"/>
              <w:tabs>
                <w:tab w:val="left" w:pos="671"/>
              </w:tabs>
              <w:spacing w:line="31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10" w:lineRule="exact"/>
              <w:ind w:firstLine="400" w:firstLineChars="200"/>
            </w:pPr>
            <w:r>
              <w:rPr>
                <w:rFonts w:hint="eastAsia"/>
                <w:lang w:val="en-US" w:eastAsia="zh-CN"/>
              </w:rPr>
              <w:t>1.</w:t>
            </w:r>
            <w:r>
              <w:t>森林防火工作组织不力的；</w:t>
            </w:r>
          </w:p>
          <w:p>
            <w:pPr>
              <w:pStyle w:val="8"/>
              <w:tabs>
                <w:tab w:val="left" w:pos="624"/>
              </w:tabs>
              <w:spacing w:line="310" w:lineRule="exact"/>
              <w:ind w:firstLine="400" w:firstLineChars="200"/>
              <w:jc w:val="both"/>
            </w:pPr>
            <w:r>
              <w:rPr>
                <w:rFonts w:hint="eastAsia"/>
                <w:lang w:val="en-US" w:eastAsia="zh-CN"/>
              </w:rPr>
              <w:t>2.</w:t>
            </w:r>
            <w:r>
              <w:t>在调查、核实、扑救及验收工作中不作为、不担当的；</w:t>
            </w:r>
          </w:p>
          <w:p>
            <w:pPr>
              <w:pStyle w:val="8"/>
              <w:tabs>
                <w:tab w:val="left" w:pos="638"/>
              </w:tabs>
              <w:spacing w:line="310"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3805"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98</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307" w:lineRule="exact"/>
              <w:ind w:firstLine="0"/>
              <w:jc w:val="both"/>
            </w:pPr>
            <w:r>
              <w:t>蓄滞洪区汛前检査</w:t>
            </w:r>
          </w:p>
        </w:tc>
        <w:tc>
          <w:tcPr>
            <w:tcW w:w="890" w:type="dxa"/>
            <w:tcBorders>
              <w:top w:val="single" w:color="auto" w:sz="4" w:space="0"/>
              <w:left w:val="single" w:color="auto" w:sz="4" w:space="0"/>
              <w:bottom w:val="single" w:color="auto" w:sz="4" w:space="0"/>
            </w:tcBorders>
            <w:shd w:val="clear" w:color="auto" w:fill="FFFFFF"/>
            <w:vAlign w:val="center"/>
          </w:tcPr>
          <w:p>
            <w:pPr>
              <w:pStyle w:val="9"/>
              <w:spacing w:line="260" w:lineRule="exact"/>
              <w:jc w:val="center"/>
              <w:rPr>
                <w:lang w:val="en-US" w:eastAsia="zh-CN"/>
              </w:rPr>
            </w:pPr>
            <w:r>
              <w:rPr>
                <w:rFonts w:hint="eastAsia"/>
                <w:lang w:eastAsia="zh-CN"/>
              </w:rPr>
              <w:t>《</w:t>
            </w:r>
            <w:r>
              <w:rPr>
                <w:rFonts w:hint="eastAsia"/>
                <w:lang w:val="en-US" w:eastAsia="zh-CN"/>
              </w:rPr>
              <w:t>中华人民共和国防洪法》第三十一条</w:t>
            </w:r>
          </w:p>
          <w:p>
            <w:pPr>
              <w:pStyle w:val="9"/>
              <w:spacing w:line="260" w:lineRule="exact"/>
              <w:jc w:val="center"/>
              <w:rPr>
                <w:lang w:val="en-US" w:eastAsia="zh-CN"/>
              </w:rPr>
            </w:pPr>
            <w:r>
              <w:rPr>
                <w:rFonts w:hint="eastAsia"/>
                <w:lang w:val="en-US" w:eastAsia="zh-CN"/>
              </w:rPr>
              <w:t>《中华人民共和国防汛条例》第十七条 第十八条</w:t>
            </w:r>
          </w:p>
        </w:tc>
        <w:tc>
          <w:tcPr>
            <w:tcW w:w="7196" w:type="dxa"/>
            <w:tcBorders>
              <w:top w:val="single" w:color="auto" w:sz="4" w:space="0"/>
              <w:left w:val="single" w:color="auto" w:sz="4" w:space="0"/>
              <w:bottom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组织阶段责任：组织辖区内有关部门和单位进行防洪教育，普及防洪知识，提高水患意识；</w:t>
            </w:r>
          </w:p>
          <w:p>
            <w:pPr>
              <w:pStyle w:val="8"/>
              <w:tabs>
                <w:tab w:val="left" w:pos="666"/>
              </w:tabs>
              <w:ind w:firstLine="400" w:firstLineChars="200"/>
              <w:jc w:val="both"/>
            </w:pPr>
            <w:r>
              <w:rPr>
                <w:rFonts w:hint="eastAsia"/>
                <w:lang w:val="en-US" w:eastAsia="zh-CN"/>
              </w:rPr>
              <w:t>2.</w:t>
            </w:r>
            <w:r>
              <w:t>协助工作责任：协助县级有关部门做好河湖汛前安全检查工作；</w:t>
            </w:r>
          </w:p>
          <w:p>
            <w:pPr>
              <w:pStyle w:val="8"/>
              <w:tabs>
                <w:tab w:val="left" w:pos="666"/>
              </w:tabs>
              <w:ind w:firstLine="400" w:firstLineChars="200"/>
              <w:jc w:val="both"/>
            </w:pPr>
            <w:r>
              <w:rPr>
                <w:rFonts w:hint="eastAsia"/>
                <w:lang w:val="en-US" w:eastAsia="zh-CN"/>
              </w:rPr>
              <w:t>3.</w:t>
            </w:r>
            <w:r>
              <w:t>建立机制责任：建立汛前检查有效工作机制；</w:t>
            </w:r>
          </w:p>
          <w:p>
            <w:pPr>
              <w:pStyle w:val="8"/>
              <w:tabs>
                <w:tab w:val="left" w:pos="671"/>
              </w:tabs>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12" w:lineRule="exact"/>
              <w:ind w:firstLine="400" w:firstLineChars="200"/>
            </w:pPr>
            <w:r>
              <w:rPr>
                <w:rFonts w:hint="eastAsia"/>
                <w:lang w:val="en-US" w:eastAsia="zh-CN"/>
              </w:rPr>
              <w:t>1.</w:t>
            </w:r>
            <w:r>
              <w:t>组织汛前安全检查工作不力的；</w:t>
            </w:r>
          </w:p>
          <w:p>
            <w:pPr>
              <w:pStyle w:val="8"/>
              <w:tabs>
                <w:tab w:val="left" w:pos="671"/>
              </w:tabs>
              <w:spacing w:line="312" w:lineRule="exact"/>
              <w:ind w:firstLine="400" w:firstLineChars="200"/>
            </w:pPr>
            <w:r>
              <w:rPr>
                <w:rFonts w:hint="eastAsia"/>
                <w:lang w:val="en-US" w:eastAsia="zh-CN"/>
              </w:rPr>
              <w:t>2.</w:t>
            </w:r>
            <w:r>
              <w:t>未建立汛前安全检査工作机制的；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89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pPr>
            <w:r>
              <w:rPr>
                <w:b/>
                <w:bCs/>
              </w:rPr>
              <w:t>权力</w:t>
            </w:r>
            <w:r>
              <w:rPr>
                <w:rFonts w:hint="eastAsia"/>
                <w:b/>
                <w:bCs/>
                <w:lang w:val="en-US" w:eastAsia="zh-CN"/>
              </w:rPr>
              <w:t xml:space="preserve"> </w:t>
            </w: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90" w:type="dxa"/>
            <w:tcBorders>
              <w:top w:val="single" w:color="auto" w:sz="4" w:space="0"/>
              <w:left w:val="single" w:color="auto" w:sz="4" w:space="0"/>
            </w:tcBorders>
            <w:shd w:val="clear" w:color="auto" w:fill="FFFFFF"/>
            <w:vAlign w:val="center"/>
          </w:tcPr>
          <w:p>
            <w:pPr>
              <w:pStyle w:val="8"/>
              <w:spacing w:line="298" w:lineRule="exact"/>
              <w:ind w:firstLine="0"/>
              <w:jc w:val="center"/>
            </w:pPr>
            <w:r>
              <w:rPr>
                <w:b/>
                <w:bCs/>
              </w:rPr>
              <w:t>实施</w:t>
            </w:r>
            <w:r>
              <w:rPr>
                <w:rFonts w:hint="eastAsia"/>
                <w:b/>
                <w:bCs/>
                <w:lang w:val="en-US" w:eastAsia="zh-CN"/>
              </w:rPr>
              <w:t xml:space="preserve"> </w:t>
            </w:r>
            <w:r>
              <w:rPr>
                <w:b/>
                <w:bCs/>
              </w:rPr>
              <w:t>依据</w:t>
            </w:r>
          </w:p>
        </w:tc>
        <w:tc>
          <w:tcPr>
            <w:tcW w:w="719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322"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99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298" w:lineRule="exact"/>
              <w:ind w:firstLine="0"/>
            </w:pPr>
            <w:r>
              <w:t>紧急防汛期组织动员抗洪抢险</w:t>
            </w:r>
          </w:p>
        </w:tc>
        <w:tc>
          <w:tcPr>
            <w:tcW w:w="890" w:type="dxa"/>
            <w:tcBorders>
              <w:top w:val="single" w:color="auto" w:sz="4" w:space="0"/>
              <w:left w:val="single" w:color="auto" w:sz="4" w:space="0"/>
            </w:tcBorders>
            <w:shd w:val="clear" w:color="auto" w:fill="FFFFFF"/>
            <w:vAlign w:val="center"/>
          </w:tcPr>
          <w:p>
            <w:pPr>
              <w:pStyle w:val="8"/>
              <w:ind w:firstLine="140"/>
              <w:jc w:val="both"/>
            </w:pPr>
            <w:r>
              <w:t>《中华人民共和国防洪法》第三十八条</w:t>
            </w:r>
          </w:p>
          <w:p>
            <w:pPr>
              <w:pStyle w:val="8"/>
              <w:ind w:firstLine="140"/>
              <w:jc w:val="both"/>
            </w:pPr>
            <w:r>
              <w:t>《中华人民共和国防汛条例》第三十条</w:t>
            </w:r>
          </w:p>
        </w:tc>
        <w:tc>
          <w:tcPr>
            <w:tcW w:w="7196" w:type="dxa"/>
            <w:tcBorders>
              <w:top w:val="single" w:color="auto" w:sz="4" w:space="0"/>
              <w:lef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组织阶段责任：组织辖区内可动员、可利用力量，及应急物资储备，开展抗洪抢险工作；</w:t>
            </w:r>
          </w:p>
          <w:p>
            <w:pPr>
              <w:pStyle w:val="8"/>
              <w:tabs>
                <w:tab w:val="left" w:pos="634"/>
              </w:tabs>
              <w:ind w:firstLine="400" w:firstLineChars="200"/>
              <w:jc w:val="both"/>
            </w:pPr>
            <w:r>
              <w:rPr>
                <w:rFonts w:hint="eastAsia"/>
                <w:lang w:val="en-US" w:eastAsia="zh-CN"/>
              </w:rPr>
              <w:t>2.</w:t>
            </w:r>
            <w:r>
              <w:t>灾后重建阶段责任：在县级防汛指挥机构领导下，协助相关部门做好汛期取土占地、砍伐林木后的土地复垦和林木补种工作；</w:t>
            </w:r>
          </w:p>
          <w:p>
            <w:pPr>
              <w:pStyle w:val="8"/>
              <w:tabs>
                <w:tab w:val="left" w:pos="666"/>
              </w:tabs>
              <w:ind w:firstLine="400" w:firstLineChars="200"/>
              <w:jc w:val="both"/>
            </w:pPr>
            <w:r>
              <w:rPr>
                <w:rFonts w:hint="eastAsia"/>
                <w:lang w:val="en-US" w:eastAsia="zh-CN"/>
              </w:rPr>
              <w:t>3.</w:t>
            </w:r>
            <w:r>
              <w:t>建立机制责任：建立汛期抗洪抢险及灾后重建有效工作机制；</w:t>
            </w:r>
          </w:p>
          <w:p>
            <w:pPr>
              <w:pStyle w:val="8"/>
              <w:tabs>
                <w:tab w:val="left" w:pos="671"/>
              </w:tabs>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12" w:lineRule="exact"/>
              <w:ind w:firstLine="400" w:firstLineChars="200"/>
            </w:pPr>
            <w:r>
              <w:rPr>
                <w:rFonts w:hint="eastAsia"/>
                <w:lang w:val="en-US" w:eastAsia="zh-CN"/>
              </w:rPr>
              <w:t>1.</w:t>
            </w:r>
            <w:r>
              <w:t>组织汛期抗洪抢险工作不力的；</w:t>
            </w:r>
          </w:p>
          <w:p>
            <w:pPr>
              <w:pStyle w:val="8"/>
              <w:tabs>
                <w:tab w:val="left" w:pos="624"/>
              </w:tabs>
              <w:spacing w:line="312" w:lineRule="exact"/>
              <w:ind w:firstLine="400" w:firstLineChars="200"/>
              <w:jc w:val="both"/>
            </w:pPr>
            <w:r>
              <w:rPr>
                <w:rFonts w:hint="eastAsia"/>
                <w:lang w:val="en-US" w:eastAsia="zh-CN"/>
              </w:rPr>
              <w:t>2.</w:t>
            </w:r>
            <w:r>
              <w:t>未积极协助土地复垦和林木补种的；</w:t>
            </w:r>
          </w:p>
          <w:p>
            <w:pPr>
              <w:pStyle w:val="8"/>
              <w:tabs>
                <w:tab w:val="left" w:pos="666"/>
              </w:tabs>
              <w:spacing w:line="312" w:lineRule="exact"/>
              <w:ind w:firstLine="400" w:firstLineChars="200"/>
            </w:pPr>
            <w:r>
              <w:rPr>
                <w:rFonts w:hint="eastAsia"/>
                <w:lang w:val="en-US" w:eastAsia="zh-CN"/>
              </w:rPr>
              <w:t>3.</w:t>
            </w:r>
            <w:r>
              <w:t>未建立汛期抗洪抢险工作机制的；</w:t>
            </w:r>
          </w:p>
          <w:p>
            <w:pPr>
              <w:pStyle w:val="8"/>
              <w:tabs>
                <w:tab w:val="left" w:pos="638"/>
              </w:tabs>
              <w:spacing w:line="312"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997"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100</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300" w:lineRule="exact"/>
              <w:ind w:firstLine="0"/>
            </w:pPr>
            <w:r>
              <w:t>发生洪涝灾害后的救灾减灾</w:t>
            </w:r>
          </w:p>
        </w:tc>
        <w:tc>
          <w:tcPr>
            <w:tcW w:w="89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《中华人民共和国防洪法》第四十七条</w:t>
            </w:r>
          </w:p>
        </w:tc>
        <w:tc>
          <w:tcPr>
            <w:tcW w:w="7196" w:type="dxa"/>
            <w:tcBorders>
              <w:top w:val="single" w:color="auto" w:sz="4" w:space="0"/>
              <w:left w:val="single" w:color="auto" w:sz="4" w:space="0"/>
            </w:tcBorders>
            <w:shd w:val="clear" w:color="auto" w:fill="FFFFFF"/>
            <w:vAlign w:val="center"/>
          </w:tcPr>
          <w:p>
            <w:pPr>
              <w:pStyle w:val="8"/>
              <w:tabs>
                <w:tab w:val="left" w:pos="657"/>
              </w:tabs>
              <w:spacing w:line="305" w:lineRule="exact"/>
              <w:ind w:firstLine="400" w:firstLineChars="200"/>
              <w:jc w:val="both"/>
            </w:pPr>
            <w:r>
              <w:rPr>
                <w:rFonts w:hint="eastAsia"/>
                <w:lang w:val="en-US" w:eastAsia="zh-CN"/>
              </w:rPr>
              <w:t>1.</w:t>
            </w:r>
            <w:r>
              <w:t>组织阶段责任:组织有生可用力量做好洪涝灾害后的救灾减灾工作；</w:t>
            </w:r>
          </w:p>
          <w:p>
            <w:pPr>
              <w:pStyle w:val="8"/>
              <w:tabs>
                <w:tab w:val="left" w:pos="629"/>
              </w:tabs>
              <w:spacing w:line="305" w:lineRule="exact"/>
              <w:ind w:firstLine="400" w:firstLineChars="200"/>
              <w:jc w:val="both"/>
            </w:pPr>
            <w:r>
              <w:rPr>
                <w:rFonts w:hint="eastAsia"/>
                <w:lang w:val="en-US" w:eastAsia="zh-CN"/>
              </w:rPr>
              <w:t>2.</w:t>
            </w:r>
            <w:r>
              <w:t>协助工作责任：协助县级有关部门做好洪涝灾害后的生活供给、卫生防疫、救灾物资供应、治安管理、学校复课、恢复生产和重建家园等救灾工作以及所管辖地区的各项水毁工程设施修复工作；</w:t>
            </w:r>
          </w:p>
          <w:p>
            <w:pPr>
              <w:pStyle w:val="8"/>
              <w:tabs>
                <w:tab w:val="left" w:pos="666"/>
              </w:tabs>
              <w:spacing w:line="30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ind w:firstLine="400" w:firstLineChars="200"/>
              <w:jc w:val="both"/>
            </w:pPr>
            <w:r>
              <w:rPr>
                <w:rFonts w:hint="eastAsia"/>
                <w:lang w:val="en-US" w:eastAsia="zh-CN"/>
              </w:rPr>
              <w:t>1.</w:t>
            </w:r>
            <w:r>
              <w:t>组织洪涝灾害后的救灾减灾工作不力的；</w:t>
            </w:r>
          </w:p>
          <w:p>
            <w:pPr>
              <w:pStyle w:val="8"/>
              <w:tabs>
                <w:tab w:val="left" w:pos="629"/>
              </w:tabs>
              <w:spacing w:line="312" w:lineRule="exact"/>
              <w:ind w:firstLine="400" w:firstLineChars="200"/>
              <w:jc w:val="both"/>
            </w:pPr>
            <w:r>
              <w:rPr>
                <w:rFonts w:hint="eastAsia"/>
                <w:lang w:val="en-US" w:eastAsia="zh-CN"/>
              </w:rPr>
              <w:t>2.</w:t>
            </w:r>
            <w:r>
              <w:t>在灾后重建工作中有玩忽职守、有腐败行为的；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97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10</w:t>
            </w:r>
            <w:r>
              <w:rPr>
                <w:rFonts w:hint="eastAsia"/>
                <w:lang w:val="en-US" w:eastAsia="zh-CN"/>
              </w:rPr>
              <w:t>1</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pPr>
            <w:r>
              <w:t>洪水威胁群众安全时的组织撤离</w:t>
            </w:r>
          </w:p>
        </w:tc>
        <w:tc>
          <w:tcPr>
            <w:tcW w:w="89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《中华人民共和国防汛条例》第三十四条</w:t>
            </w:r>
          </w:p>
        </w:tc>
        <w:tc>
          <w:tcPr>
            <w:tcW w:w="7196" w:type="dxa"/>
            <w:tcBorders>
              <w:top w:val="single" w:color="auto" w:sz="4" w:space="0"/>
              <w:left w:val="single" w:color="auto" w:sz="4" w:space="0"/>
              <w:bottom w:val="single" w:color="auto" w:sz="4" w:space="0"/>
            </w:tcBorders>
            <w:shd w:val="clear" w:color="auto" w:fill="FFFFFF"/>
            <w:vAlign w:val="center"/>
          </w:tcPr>
          <w:p>
            <w:pPr>
              <w:pStyle w:val="8"/>
              <w:tabs>
                <w:tab w:val="left" w:pos="610"/>
              </w:tabs>
              <w:spacing w:line="307" w:lineRule="exact"/>
              <w:ind w:firstLine="400" w:firstLineChars="200"/>
              <w:jc w:val="both"/>
            </w:pPr>
            <w:r>
              <w:rPr>
                <w:rFonts w:hint="eastAsia"/>
                <w:lang w:val="en-US" w:eastAsia="zh-CN"/>
              </w:rPr>
              <w:t>1.</w:t>
            </w:r>
            <w:r>
              <w:t>准备阶段责任：准备防汛抢险物料，组织汛前检查及地质灾害点巡回检查，撤离险情征兆明显地区的群众；</w:t>
            </w:r>
          </w:p>
          <w:p>
            <w:pPr>
              <w:pStyle w:val="8"/>
              <w:tabs>
                <w:tab w:val="left" w:pos="638"/>
              </w:tabs>
              <w:spacing w:line="307" w:lineRule="exact"/>
              <w:ind w:firstLine="400" w:firstLineChars="200"/>
              <w:jc w:val="both"/>
            </w:pPr>
            <w:r>
              <w:rPr>
                <w:rFonts w:hint="eastAsia"/>
                <w:lang w:val="en-US" w:eastAsia="zh-CN"/>
              </w:rPr>
              <w:t>2.</w:t>
            </w:r>
            <w:r>
              <w:t>决定阶段责任：组织单位和居民积极参加防洪防灾工作，因地制宜采取防洪避洪措施，发现险情及时处理和报告；</w:t>
            </w:r>
          </w:p>
          <w:p>
            <w:pPr>
              <w:pStyle w:val="8"/>
              <w:tabs>
                <w:tab w:val="left" w:pos="634"/>
              </w:tabs>
              <w:spacing w:line="307" w:lineRule="exact"/>
              <w:ind w:firstLine="400" w:firstLineChars="200"/>
              <w:jc w:val="both"/>
            </w:pPr>
            <w:r>
              <w:rPr>
                <w:rFonts w:hint="eastAsia"/>
                <w:lang w:val="en-US" w:eastAsia="zh-CN"/>
              </w:rPr>
              <w:t>3.</w:t>
            </w:r>
            <w:r>
              <w:t>执行阶段责任：指定预防监测员及时监测，发现险情立即赶赴现场采取措施；</w:t>
            </w:r>
          </w:p>
          <w:p>
            <w:pPr>
              <w:pStyle w:val="8"/>
              <w:tabs>
                <w:tab w:val="left" w:pos="629"/>
              </w:tabs>
              <w:spacing w:line="317" w:lineRule="exact"/>
              <w:ind w:firstLine="400" w:firstLineChars="200"/>
              <w:jc w:val="both"/>
            </w:pPr>
            <w:r>
              <w:rPr>
                <w:rFonts w:hint="eastAsia"/>
                <w:lang w:val="en-US" w:eastAsia="zh-CN"/>
              </w:rPr>
              <w:t>4.</w:t>
            </w:r>
            <w:r>
              <w:t>事后监管责任：发生洪涝灾害和地质灾害后，做好灾区的生活供给、生产恢复等救灾工作；</w:t>
            </w:r>
          </w:p>
          <w:p>
            <w:pPr>
              <w:pStyle w:val="8"/>
              <w:tabs>
                <w:tab w:val="left" w:pos="666"/>
              </w:tabs>
              <w:spacing w:line="30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12" w:lineRule="exact"/>
              <w:ind w:firstLine="400" w:firstLineChars="200"/>
            </w:pPr>
            <w:r>
              <w:rPr>
                <w:rFonts w:hint="eastAsia"/>
                <w:lang w:val="en-US" w:eastAsia="zh-CN"/>
              </w:rPr>
              <w:t>1.</w:t>
            </w:r>
            <w:r>
              <w:t>组织群众撤离工作不力的；</w:t>
            </w:r>
          </w:p>
          <w:p>
            <w:pPr>
              <w:pStyle w:val="8"/>
              <w:tabs>
                <w:tab w:val="left" w:pos="638"/>
              </w:tabs>
              <w:spacing w:line="312" w:lineRule="exact"/>
              <w:ind w:firstLine="400" w:firstLineChars="20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900"/>
        <w:gridCol w:w="718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left="200" w:firstLine="0"/>
              <w:jc w:val="center"/>
              <w:rPr>
                <w:b/>
                <w:bCs/>
              </w:rPr>
            </w:pPr>
            <w:r>
              <w:rPr>
                <w:b/>
                <w:bCs/>
              </w:rPr>
              <w:t>权力事项</w:t>
            </w:r>
          </w:p>
          <w:p>
            <w:pPr>
              <w:pStyle w:val="8"/>
              <w:ind w:left="200" w:firstLine="0"/>
              <w:jc w:val="center"/>
            </w:pPr>
            <w:r>
              <w:rPr>
                <w:b/>
                <w:bCs/>
              </w:rPr>
              <w:t>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8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1406"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10</w:t>
            </w:r>
            <w:r>
              <w:rPr>
                <w:rFonts w:hint="eastAsia"/>
                <w:lang w:val="en-US" w:eastAsia="zh-CN"/>
              </w:rPr>
              <w:t>2</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ind w:firstLine="0"/>
              <w:jc w:val="both"/>
            </w:pPr>
            <w:r>
              <w:t>组织人员调集物资支援灭火</w:t>
            </w:r>
          </w:p>
        </w:tc>
        <w:tc>
          <w:tcPr>
            <w:tcW w:w="900" w:type="dxa"/>
            <w:tcBorders>
              <w:top w:val="single" w:color="auto" w:sz="4" w:space="0"/>
              <w:left w:val="single" w:color="auto" w:sz="4" w:space="0"/>
            </w:tcBorders>
            <w:shd w:val="clear" w:color="auto" w:fill="FFFFFF"/>
            <w:vAlign w:val="bottom"/>
          </w:tcPr>
          <w:p>
            <w:pPr>
              <w:pStyle w:val="8"/>
              <w:spacing w:line="282" w:lineRule="exact"/>
              <w:ind w:firstLine="140"/>
              <w:jc w:val="both"/>
            </w:pPr>
            <w:r>
              <w:t>《中华人民共和国消防法》第四十五条</w:t>
            </w:r>
          </w:p>
        </w:tc>
        <w:tc>
          <w:tcPr>
            <w:tcW w:w="7186" w:type="dxa"/>
            <w:tcBorders>
              <w:top w:val="single" w:color="auto" w:sz="4" w:space="0"/>
              <w:lef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组织责任：根据火情和火灾现场指挥部要求，组织人员、调集所需物资支援灭火；</w:t>
            </w:r>
          </w:p>
          <w:p>
            <w:pPr>
              <w:pStyle w:val="8"/>
              <w:tabs>
                <w:tab w:val="left" w:pos="666"/>
              </w:tabs>
              <w:ind w:firstLine="400" w:firstLineChars="200"/>
              <w:jc w:val="both"/>
            </w:pPr>
            <w:r>
              <w:rPr>
                <w:rFonts w:hint="eastAsia"/>
                <w:lang w:val="en-US" w:eastAsia="zh-CN"/>
              </w:rPr>
              <w:t>2.</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spacing w:line="288" w:lineRule="exact"/>
              <w:ind w:firstLine="400" w:firstLineChars="200"/>
              <w:jc w:val="both"/>
            </w:pPr>
            <w:r>
              <w:rPr>
                <w:rFonts w:hint="eastAsia"/>
                <w:lang w:val="en-US" w:eastAsia="zh-CN"/>
              </w:rPr>
              <w:t>1.</w:t>
            </w:r>
            <w:r>
              <w:t>未按要求组织人员调集物资支援灭火，或者工作不力的；</w:t>
            </w:r>
          </w:p>
          <w:p>
            <w:pPr>
              <w:pStyle w:val="8"/>
              <w:tabs>
                <w:tab w:val="left" w:pos="638"/>
              </w:tabs>
              <w:spacing w:line="312" w:lineRule="exact"/>
              <w:ind w:left="460" w:firstLine="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181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10</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300" w:lineRule="exact"/>
              <w:ind w:firstLine="0"/>
              <w:jc w:val="both"/>
            </w:pPr>
            <w:r>
              <w:t>按照地震应急预案，做好信息公告、应急防范和抢险救灾准备</w:t>
            </w:r>
          </w:p>
        </w:tc>
        <w:tc>
          <w:tcPr>
            <w:tcW w:w="900" w:type="dxa"/>
            <w:tcBorders>
              <w:top w:val="single" w:color="auto" w:sz="4" w:space="0"/>
              <w:left w:val="single" w:color="auto" w:sz="4" w:space="0"/>
            </w:tcBorders>
            <w:shd w:val="clear" w:color="auto" w:fill="FFFFFF"/>
            <w:vAlign w:val="center"/>
          </w:tcPr>
          <w:p>
            <w:pPr>
              <w:pStyle w:val="8"/>
              <w:spacing w:line="282" w:lineRule="exact"/>
              <w:ind w:firstLine="140"/>
              <w:jc w:val="both"/>
            </w:pPr>
            <w:r>
              <w:t>《中华人民共和国防震减灾法》第四十八条</w:t>
            </w:r>
          </w:p>
        </w:tc>
        <w:tc>
          <w:tcPr>
            <w:tcW w:w="7186" w:type="dxa"/>
            <w:tcBorders>
              <w:top w:val="single" w:color="auto" w:sz="4" w:space="0"/>
              <w:left w:val="single" w:color="auto" w:sz="4" w:space="0"/>
            </w:tcBorders>
            <w:shd w:val="clear" w:color="auto" w:fill="FFFFFF"/>
            <w:vAlign w:val="bottom"/>
          </w:tcPr>
          <w:p>
            <w:pPr>
              <w:pStyle w:val="8"/>
              <w:tabs>
                <w:tab w:val="left" w:pos="629"/>
              </w:tabs>
              <w:spacing w:line="307" w:lineRule="exact"/>
              <w:ind w:firstLine="400" w:firstLineChars="200"/>
              <w:jc w:val="both"/>
            </w:pPr>
            <w:r>
              <w:rPr>
                <w:rFonts w:hint="eastAsia"/>
                <w:lang w:val="en-US" w:eastAsia="zh-CN"/>
              </w:rPr>
              <w:t>1.</w:t>
            </w:r>
            <w:r>
              <w:t>信息公告责任：按照上级人民政府命令，公告进入临震应急期，做好地震信息公开工作；</w:t>
            </w:r>
          </w:p>
          <w:p>
            <w:pPr>
              <w:pStyle w:val="8"/>
              <w:tabs>
                <w:tab w:val="left" w:pos="629"/>
              </w:tabs>
              <w:spacing w:line="307" w:lineRule="exact"/>
              <w:ind w:firstLine="400" w:firstLineChars="200"/>
              <w:jc w:val="both"/>
            </w:pPr>
            <w:r>
              <w:rPr>
                <w:rFonts w:hint="eastAsia"/>
                <w:lang w:val="en-US" w:eastAsia="zh-CN"/>
              </w:rPr>
              <w:t>2.</w:t>
            </w:r>
            <w:r>
              <w:t>组织协调责任：会同县级相关部门，组织协调辖区内各部门（单位）、村民委员会或居民委员会，按照地震应急预案做好应急防范和抗震救灾准备工作。</w:t>
            </w:r>
          </w:p>
          <w:p>
            <w:pPr>
              <w:pStyle w:val="8"/>
              <w:tabs>
                <w:tab w:val="left" w:pos="666"/>
              </w:tabs>
              <w:spacing w:line="307"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7"/>
              </w:tabs>
              <w:spacing w:line="312" w:lineRule="exact"/>
              <w:ind w:firstLine="400" w:firstLineChars="200"/>
            </w:pPr>
            <w:r>
              <w:rPr>
                <w:rFonts w:hint="eastAsia"/>
                <w:lang w:val="en-US" w:eastAsia="zh-CN"/>
              </w:rPr>
              <w:t>1.</w:t>
            </w:r>
            <w:r>
              <w:t>未及时发布公告的；</w:t>
            </w:r>
          </w:p>
          <w:p>
            <w:pPr>
              <w:pStyle w:val="8"/>
              <w:tabs>
                <w:tab w:val="left" w:pos="643"/>
              </w:tabs>
              <w:spacing w:line="312" w:lineRule="exact"/>
              <w:ind w:firstLine="400" w:firstLineChars="200"/>
              <w:jc w:val="both"/>
            </w:pPr>
            <w:r>
              <w:rPr>
                <w:rFonts w:hint="eastAsia"/>
                <w:lang w:val="en-US" w:eastAsia="zh-CN"/>
              </w:rPr>
              <w:t>2.</w:t>
            </w:r>
            <w:r>
              <w:t>未按照预案要求做好应急防范和抗震救灾准备的；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18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10</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300" w:lineRule="exact"/>
              <w:ind w:firstLine="0"/>
              <w:jc w:val="both"/>
            </w:pPr>
            <w:r>
              <w:t>地震灾情后组织抢险及提供救助</w:t>
            </w:r>
          </w:p>
        </w:tc>
        <w:tc>
          <w:tcPr>
            <w:tcW w:w="900" w:type="dxa"/>
            <w:tcBorders>
              <w:top w:val="single" w:color="auto" w:sz="4" w:space="0"/>
              <w:left w:val="single" w:color="auto" w:sz="4" w:space="0"/>
            </w:tcBorders>
            <w:shd w:val="clear" w:color="auto" w:fill="FFFFFF"/>
            <w:vAlign w:val="center"/>
          </w:tcPr>
          <w:p>
            <w:pPr>
              <w:pStyle w:val="8"/>
              <w:spacing w:line="282" w:lineRule="exact"/>
              <w:ind w:firstLine="140"/>
              <w:jc w:val="both"/>
            </w:pPr>
            <w:r>
              <w:t>《中华人民共和国防震减灾法》第六十三条</w:t>
            </w:r>
          </w:p>
        </w:tc>
        <w:tc>
          <w:tcPr>
            <w:tcW w:w="7186" w:type="dxa"/>
            <w:tcBorders>
              <w:top w:val="single" w:color="auto" w:sz="4" w:space="0"/>
              <w:lef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组织阶段责任：协同县级相关部门，组织辖区内有生、可利用力量做好地震灾情后抢险工作并建立临震应急期的检査及应急措施工作机制；</w:t>
            </w:r>
          </w:p>
          <w:p>
            <w:pPr>
              <w:pStyle w:val="8"/>
              <w:tabs>
                <w:tab w:val="left" w:pos="629"/>
              </w:tabs>
              <w:spacing w:after="40" w:line="317" w:lineRule="exact"/>
              <w:ind w:firstLine="400" w:firstLineChars="200"/>
              <w:jc w:val="both"/>
            </w:pPr>
            <w:r>
              <w:rPr>
                <w:rFonts w:hint="eastAsia"/>
                <w:lang w:val="en-US" w:eastAsia="zh-CN"/>
              </w:rPr>
              <w:t>2.</w:t>
            </w:r>
            <w:r>
              <w:t>报告阶段责任：根据地震灾情发展，按照规定程序完成地震灾情上报工作；</w:t>
            </w:r>
          </w:p>
          <w:p>
            <w:pPr>
              <w:pStyle w:val="8"/>
              <w:tabs>
                <w:tab w:val="left" w:pos="666"/>
              </w:tabs>
              <w:spacing w:line="240" w:lineRule="auto"/>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7"/>
              </w:tabs>
              <w:spacing w:line="312" w:lineRule="exact"/>
              <w:ind w:firstLine="400" w:firstLineChars="200"/>
              <w:jc w:val="both"/>
            </w:pPr>
            <w:r>
              <w:rPr>
                <w:rFonts w:hint="eastAsia"/>
                <w:lang w:val="en-US" w:eastAsia="zh-CN"/>
              </w:rPr>
              <w:t>1.</w:t>
            </w:r>
            <w:r>
              <w:t>组织协调不力，造成不良后果的；</w:t>
            </w:r>
          </w:p>
          <w:p>
            <w:pPr>
              <w:pStyle w:val="8"/>
              <w:tabs>
                <w:tab w:val="left" w:pos="634"/>
              </w:tabs>
              <w:spacing w:line="312" w:lineRule="exact"/>
              <w:ind w:firstLine="400" w:firstLineChars="200"/>
              <w:jc w:val="both"/>
            </w:pPr>
            <w:r>
              <w:rPr>
                <w:rFonts w:hint="eastAsia"/>
                <w:lang w:val="en-US" w:eastAsia="zh-CN"/>
              </w:rPr>
              <w:t>2.</w:t>
            </w:r>
            <w:r>
              <w:t>未按照规定程序及时上报灾情信息的；</w:t>
            </w:r>
          </w:p>
          <w:p>
            <w:pPr>
              <w:pStyle w:val="8"/>
              <w:tabs>
                <w:tab w:val="left" w:pos="666"/>
              </w:tabs>
              <w:spacing w:line="312" w:lineRule="exact"/>
              <w:ind w:firstLine="400" w:firstLineChars="200"/>
              <w:jc w:val="both"/>
            </w:pPr>
            <w:r>
              <w:rPr>
                <w:rFonts w:hint="eastAsia"/>
                <w:lang w:val="en-US" w:eastAsia="zh-CN"/>
              </w:rPr>
              <w:t>3.</w:t>
            </w:r>
            <w:r>
              <w:t>处置中有玩忽职守、有腐败行为的；</w:t>
            </w:r>
          </w:p>
          <w:p>
            <w:pPr>
              <w:pStyle w:val="8"/>
              <w:tabs>
                <w:tab w:val="left" w:pos="638"/>
              </w:tabs>
              <w:spacing w:line="312"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25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10</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组织开展地震应急知识的宣传普及活动和必要的地震应急救援演练</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281" w:lineRule="exact"/>
              <w:ind w:firstLine="140"/>
              <w:jc w:val="both"/>
            </w:pPr>
            <w:r>
              <w:t>《中华人民共和国突发事件应对法》第二十九条</w:t>
            </w:r>
          </w:p>
          <w:p>
            <w:pPr>
              <w:pStyle w:val="8"/>
              <w:spacing w:line="281" w:lineRule="exact"/>
              <w:ind w:firstLine="140"/>
              <w:jc w:val="both"/>
            </w:pPr>
            <w:r>
              <w:t>《中华人民共和国防震减灾法》第四十四条</w:t>
            </w:r>
          </w:p>
        </w:tc>
        <w:tc>
          <w:tcPr>
            <w:tcW w:w="718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after="60" w:line="240" w:lineRule="auto"/>
              <w:ind w:firstLine="400" w:firstLineChars="200"/>
              <w:jc w:val="both"/>
            </w:pPr>
            <w:r>
              <w:rPr>
                <w:rFonts w:hint="eastAsia"/>
                <w:lang w:val="en-US" w:eastAsia="zh-CN"/>
              </w:rPr>
              <w:t>1.</w:t>
            </w:r>
            <w:r>
              <w:t>组织宣传责任：组织开展地震应急知识的宣传普及及活动；</w:t>
            </w:r>
          </w:p>
          <w:p>
            <w:pPr>
              <w:pStyle w:val="8"/>
              <w:tabs>
                <w:tab w:val="left" w:pos="666"/>
              </w:tabs>
              <w:spacing w:after="60" w:line="240" w:lineRule="auto"/>
              <w:ind w:firstLine="400" w:firstLineChars="200"/>
              <w:jc w:val="both"/>
            </w:pPr>
            <w:r>
              <w:rPr>
                <w:rFonts w:hint="eastAsia"/>
                <w:lang w:val="en-US" w:eastAsia="zh-CN"/>
              </w:rPr>
              <w:t>2.</w:t>
            </w:r>
            <w:r>
              <w:t>应急演练责任：组织辖区部门及单位进行必要的急救救援演练；</w:t>
            </w:r>
          </w:p>
          <w:p>
            <w:pPr>
              <w:pStyle w:val="8"/>
              <w:tabs>
                <w:tab w:val="left" w:pos="666"/>
              </w:tabs>
              <w:spacing w:after="60" w:line="240" w:lineRule="auto"/>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未按规定组织开展地震应急知识的宣传普及活动的；</w:t>
            </w:r>
          </w:p>
          <w:p>
            <w:pPr>
              <w:pStyle w:val="8"/>
              <w:tabs>
                <w:tab w:val="left" w:pos="624"/>
              </w:tabs>
              <w:spacing w:line="307" w:lineRule="exact"/>
              <w:ind w:firstLine="400" w:firstLineChars="200"/>
              <w:jc w:val="both"/>
            </w:pPr>
            <w:r>
              <w:rPr>
                <w:rFonts w:hint="eastAsia"/>
                <w:lang w:val="en-US" w:eastAsia="zh-CN"/>
              </w:rPr>
              <w:t>2.</w:t>
            </w:r>
            <w:r>
              <w:t>未开展必要的地震应急救援演练的；</w:t>
            </w:r>
          </w:p>
          <w:p>
            <w:pPr>
              <w:pStyle w:val="8"/>
              <w:tabs>
                <w:tab w:val="left" w:pos="638"/>
              </w:tabs>
              <w:spacing w:line="307" w:lineRule="exact"/>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128"/>
        <w:gridCol w:w="966"/>
        <w:gridCol w:w="7012"/>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128" w:type="dxa"/>
            <w:tcBorders>
              <w:top w:val="single" w:color="auto" w:sz="4" w:space="0"/>
              <w:left w:val="single" w:color="auto" w:sz="4" w:space="0"/>
            </w:tcBorders>
            <w:shd w:val="clear" w:color="auto" w:fill="FFFFFF"/>
            <w:vAlign w:val="center"/>
          </w:tcPr>
          <w:p>
            <w:pPr>
              <w:pStyle w:val="8"/>
              <w:ind w:left="200" w:firstLine="0"/>
              <w:jc w:val="center"/>
              <w:rPr>
                <w:b/>
                <w:bCs/>
              </w:rPr>
            </w:pPr>
            <w:r>
              <w:rPr>
                <w:b/>
                <w:bCs/>
              </w:rPr>
              <w:t>权力事项</w:t>
            </w:r>
          </w:p>
          <w:p>
            <w:pPr>
              <w:pStyle w:val="8"/>
              <w:ind w:left="200" w:firstLine="0"/>
              <w:jc w:val="center"/>
            </w:pPr>
            <w:r>
              <w:rPr>
                <w:b/>
                <w:bCs/>
              </w:rPr>
              <w:t>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12"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1789"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10</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128" w:type="dxa"/>
            <w:tcBorders>
              <w:top w:val="single" w:color="auto" w:sz="4" w:space="0"/>
              <w:left w:val="single" w:color="auto" w:sz="4" w:space="0"/>
            </w:tcBorders>
            <w:shd w:val="clear" w:color="auto" w:fill="FFFFFF"/>
            <w:vAlign w:val="center"/>
          </w:tcPr>
          <w:p>
            <w:pPr>
              <w:pStyle w:val="8"/>
              <w:spacing w:line="301" w:lineRule="exact"/>
              <w:ind w:firstLine="0"/>
              <w:jc w:val="center"/>
            </w:pPr>
            <w:r>
              <w:t>加强地质灾害险情的巡回检查，发现险情及时处理和报告</w:t>
            </w:r>
          </w:p>
        </w:tc>
        <w:tc>
          <w:tcPr>
            <w:tcW w:w="966" w:type="dxa"/>
            <w:tcBorders>
              <w:top w:val="single" w:color="auto" w:sz="4" w:space="0"/>
              <w:left w:val="single" w:color="auto" w:sz="4" w:space="0"/>
            </w:tcBorders>
            <w:shd w:val="clear" w:color="auto" w:fill="FFFFFF"/>
            <w:vAlign w:val="center"/>
          </w:tcPr>
          <w:p>
            <w:pPr>
              <w:pStyle w:val="8"/>
              <w:spacing w:line="261" w:lineRule="exact"/>
              <w:ind w:firstLine="140"/>
              <w:jc w:val="center"/>
            </w:pPr>
            <w:r>
              <w:t>《地质灾害防治条例》第十五条第二十八条第三十条</w:t>
            </w:r>
          </w:p>
        </w:tc>
        <w:tc>
          <w:tcPr>
            <w:tcW w:w="7012" w:type="dxa"/>
            <w:tcBorders>
              <w:top w:val="single" w:color="auto" w:sz="4" w:space="0"/>
              <w:left w:val="single" w:color="auto" w:sz="4" w:space="0"/>
            </w:tcBorders>
            <w:shd w:val="clear" w:color="auto" w:fill="FFFFFF"/>
            <w:vAlign w:val="center"/>
          </w:tcPr>
          <w:p>
            <w:pPr>
              <w:pStyle w:val="8"/>
              <w:tabs>
                <w:tab w:val="left" w:pos="629"/>
              </w:tabs>
              <w:spacing w:line="240" w:lineRule="exact"/>
              <w:ind w:firstLine="400" w:firstLineChars="200"/>
              <w:jc w:val="both"/>
            </w:pPr>
            <w:r>
              <w:rPr>
                <w:rFonts w:hint="eastAsia"/>
                <w:lang w:val="en-US" w:eastAsia="zh-CN"/>
              </w:rPr>
              <w:t>1.</w:t>
            </w:r>
            <w:r>
              <w:t>检查阶段责任：组织辖区各部门、单位及村民委员会、居民委员会，加强地质灾害险情的巡回检查；</w:t>
            </w:r>
          </w:p>
          <w:p>
            <w:pPr>
              <w:pStyle w:val="8"/>
              <w:tabs>
                <w:tab w:val="left" w:pos="662"/>
              </w:tabs>
              <w:spacing w:line="240" w:lineRule="exact"/>
              <w:ind w:firstLine="400" w:firstLineChars="200"/>
              <w:jc w:val="both"/>
            </w:pPr>
            <w:r>
              <w:rPr>
                <w:rFonts w:hint="eastAsia"/>
                <w:lang w:val="en-US" w:eastAsia="zh-CN"/>
              </w:rPr>
              <w:t>2.</w:t>
            </w:r>
            <w:r>
              <w:t>报告阶段责任：发现险情及时报告县级人民政府及相关部门；</w:t>
            </w:r>
          </w:p>
          <w:p>
            <w:pPr>
              <w:pStyle w:val="8"/>
              <w:tabs>
                <w:tab w:val="left" w:pos="629"/>
              </w:tabs>
              <w:spacing w:line="240" w:lineRule="exact"/>
              <w:ind w:firstLine="400" w:firstLineChars="200"/>
              <w:jc w:val="both"/>
            </w:pPr>
            <w:r>
              <w:rPr>
                <w:rFonts w:hint="eastAsia"/>
                <w:lang w:val="en-US" w:eastAsia="zh-CN"/>
              </w:rPr>
              <w:t>3.</w:t>
            </w:r>
            <w:r>
              <w:t>应急处置责任：构建地质灾害巡回检査及险情处理工作机制，协同县级相关部门做好险情的应急处置工作；</w:t>
            </w:r>
          </w:p>
          <w:p>
            <w:pPr>
              <w:pStyle w:val="8"/>
              <w:tabs>
                <w:tab w:val="left" w:pos="671"/>
              </w:tabs>
              <w:spacing w:line="240"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240" w:lineRule="auto"/>
              <w:ind w:firstLine="400" w:firstLineChars="200"/>
              <w:jc w:val="both"/>
            </w:pPr>
            <w:r>
              <w:rPr>
                <w:rFonts w:hint="eastAsia"/>
                <w:lang w:val="en-US" w:eastAsia="zh-CN"/>
              </w:rPr>
              <w:t>1.</w:t>
            </w:r>
            <w:r>
              <w:t>迟报、谎报、瞒报灾情信息的；</w:t>
            </w:r>
          </w:p>
          <w:p>
            <w:pPr>
              <w:pStyle w:val="8"/>
              <w:tabs>
                <w:tab w:val="left" w:pos="666"/>
              </w:tabs>
              <w:spacing w:line="312" w:lineRule="exact"/>
              <w:ind w:firstLine="400" w:firstLineChars="200"/>
              <w:jc w:val="both"/>
            </w:pPr>
            <w:r>
              <w:rPr>
                <w:rFonts w:hint="eastAsia"/>
                <w:lang w:val="en-US" w:eastAsia="zh-CN"/>
              </w:rPr>
              <w:t>2</w:t>
            </w:r>
            <w:r>
              <w:t>玩忽职守、履职不力的；</w:t>
            </w:r>
          </w:p>
          <w:p>
            <w:pPr>
              <w:pStyle w:val="8"/>
              <w:tabs>
                <w:tab w:val="left" w:pos="666"/>
              </w:tabs>
              <w:spacing w:line="312" w:lineRule="exact"/>
              <w:ind w:firstLine="400" w:firstLineChars="200"/>
              <w:jc w:val="both"/>
            </w:pPr>
            <w:r>
              <w:rPr>
                <w:rFonts w:hint="eastAsia"/>
                <w:lang w:val="en-US" w:eastAsia="zh-CN"/>
              </w:rPr>
              <w:t>3.</w:t>
            </w:r>
            <w:r>
              <w:t>未建立工作机制的；</w:t>
            </w:r>
          </w:p>
          <w:p>
            <w:pPr>
              <w:pStyle w:val="8"/>
              <w:tabs>
                <w:tab w:val="left" w:pos="638"/>
              </w:tabs>
              <w:spacing w:line="312"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389"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10</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128" w:type="dxa"/>
            <w:tcBorders>
              <w:top w:val="single" w:color="auto" w:sz="4" w:space="0"/>
              <w:left w:val="single" w:color="auto" w:sz="4" w:space="0"/>
            </w:tcBorders>
            <w:shd w:val="clear" w:color="auto" w:fill="FFFFFF"/>
            <w:vAlign w:val="center"/>
          </w:tcPr>
          <w:p>
            <w:pPr>
              <w:pStyle w:val="8"/>
              <w:spacing w:line="300" w:lineRule="exact"/>
              <w:ind w:firstLine="0"/>
              <w:jc w:val="center"/>
            </w:pPr>
            <w:r>
              <w:t>发生三类疫情时组织防治和净化</w:t>
            </w:r>
          </w:p>
        </w:tc>
        <w:tc>
          <w:tcPr>
            <w:tcW w:w="966" w:type="dxa"/>
            <w:tcBorders>
              <w:top w:val="single" w:color="auto" w:sz="4" w:space="0"/>
              <w:left w:val="single" w:color="auto" w:sz="4" w:space="0"/>
            </w:tcBorders>
            <w:shd w:val="clear" w:color="auto" w:fill="FFFFFF"/>
            <w:vAlign w:val="center"/>
          </w:tcPr>
          <w:p>
            <w:pPr>
              <w:pStyle w:val="8"/>
              <w:spacing w:line="301" w:lineRule="exact"/>
              <w:ind w:firstLine="140"/>
              <w:jc w:val="center"/>
            </w:pPr>
            <w:r>
              <w:t>《中华人民共和国动物防疫法》第三十四条</w:t>
            </w:r>
          </w:p>
        </w:tc>
        <w:tc>
          <w:tcPr>
            <w:tcW w:w="7012" w:type="dxa"/>
            <w:tcBorders>
              <w:top w:val="single" w:color="auto" w:sz="4" w:space="0"/>
              <w:lef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组织阶段责任：在三类疫情发生后，采取紧急措施防止疫情扩大等措施，同时可紧急调用人员、物资等设备，组织辖区内防疫、净化工作；</w:t>
            </w:r>
          </w:p>
          <w:p>
            <w:pPr>
              <w:pStyle w:val="8"/>
              <w:tabs>
                <w:tab w:val="left" w:pos="629"/>
              </w:tabs>
              <w:spacing w:after="40" w:line="317" w:lineRule="exact"/>
              <w:ind w:firstLine="400" w:firstLineChars="200"/>
              <w:jc w:val="both"/>
            </w:pPr>
            <w:r>
              <w:rPr>
                <w:rFonts w:hint="eastAsia"/>
                <w:lang w:val="en-US" w:eastAsia="zh-CN"/>
              </w:rPr>
              <w:t>2.</w:t>
            </w:r>
            <w:r>
              <w:t>事后监管责任：建立实施监督检查的运行机制和管理制度，开展定期和不定期检查，依法采取相关处置措施；</w:t>
            </w:r>
          </w:p>
          <w:p>
            <w:pPr>
              <w:pStyle w:val="8"/>
              <w:tabs>
                <w:tab w:val="left" w:pos="666"/>
              </w:tabs>
              <w:spacing w:line="240" w:lineRule="auto"/>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265" w:lineRule="exact"/>
              <w:ind w:firstLine="400" w:firstLineChars="200"/>
              <w:jc w:val="both"/>
            </w:pPr>
            <w:r>
              <w:rPr>
                <w:rFonts w:hint="eastAsia"/>
                <w:lang w:val="en-US" w:eastAsia="zh-CN"/>
              </w:rPr>
              <w:t>1.</w:t>
            </w:r>
            <w:r>
              <w:t>迟报、谎报、瞒报、漏报有关信息，或者通报、报送、公布虚假信息，造成不良后果的；</w:t>
            </w:r>
          </w:p>
          <w:p>
            <w:pPr>
              <w:pStyle w:val="8"/>
              <w:tabs>
                <w:tab w:val="left" w:pos="643"/>
              </w:tabs>
              <w:spacing w:line="265" w:lineRule="exact"/>
              <w:ind w:firstLine="400" w:firstLineChars="200"/>
              <w:jc w:val="both"/>
            </w:pPr>
            <w:r>
              <w:rPr>
                <w:rFonts w:hint="eastAsia"/>
                <w:lang w:val="en-US" w:eastAsia="zh-CN"/>
              </w:rPr>
              <w:t>2.</w:t>
            </w:r>
            <w:r>
              <w:t>重大疫情发生后釆取应急处置措施不当的；</w:t>
            </w:r>
          </w:p>
          <w:p>
            <w:pPr>
              <w:pStyle w:val="8"/>
              <w:tabs>
                <w:tab w:val="left" w:pos="638"/>
              </w:tabs>
              <w:spacing w:line="265" w:lineRule="exact"/>
              <w:ind w:firstLine="400" w:firstLineChars="200"/>
              <w:jc w:val="both"/>
            </w:pPr>
            <w:r>
              <w:rPr>
                <w:rFonts w:hint="eastAsia"/>
                <w:lang w:val="en-US" w:eastAsia="zh-CN"/>
              </w:rPr>
              <w:t>3.</w:t>
            </w:r>
            <w:r>
              <w:t>不服从上级人民政府对疫情应急处置工作的统一领导、指挥和协调的；</w:t>
            </w:r>
          </w:p>
          <w:p>
            <w:pPr>
              <w:pStyle w:val="8"/>
              <w:tabs>
                <w:tab w:val="left" w:pos="610"/>
              </w:tabs>
              <w:spacing w:line="274" w:lineRule="exact"/>
              <w:ind w:firstLine="400" w:firstLineChars="200"/>
              <w:jc w:val="both"/>
            </w:pPr>
            <w:r>
              <w:rPr>
                <w:rFonts w:hint="eastAsia"/>
                <w:lang w:val="en-US" w:eastAsia="zh-CN"/>
              </w:rPr>
              <w:t>4.</w:t>
            </w:r>
            <w:r>
              <w:t>玩忽职守、滥用职权、有腐败行为的；</w:t>
            </w:r>
          </w:p>
          <w:p>
            <w:pPr>
              <w:pStyle w:val="8"/>
              <w:tabs>
                <w:tab w:val="left" w:pos="619"/>
              </w:tabs>
              <w:spacing w:line="276" w:lineRule="exact"/>
              <w:ind w:firstLine="400" w:firstLineChars="200"/>
              <w:jc w:val="both"/>
            </w:pPr>
            <w:r>
              <w:rPr>
                <w:rFonts w:hint="eastAsia"/>
                <w:lang w:val="en-US" w:eastAsia="zh-CN"/>
              </w:rPr>
              <w:t>5.</w:t>
            </w:r>
            <w:r>
              <w:t>截留、挪用、私分或者变相私分应急救援资金、物资的；</w:t>
            </w:r>
          </w:p>
          <w:p>
            <w:pPr>
              <w:pStyle w:val="8"/>
              <w:tabs>
                <w:tab w:val="left" w:pos="638"/>
              </w:tabs>
              <w:spacing w:line="276"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317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t>1</w:t>
            </w:r>
            <w:r>
              <w:rPr>
                <w:rFonts w:hint="eastAsia"/>
                <w:lang w:val="en-US" w:eastAsia="zh-CN"/>
              </w:rPr>
              <w:t>08</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128" w:type="dxa"/>
            <w:tcBorders>
              <w:top w:val="single" w:color="auto" w:sz="4" w:space="0"/>
              <w:left w:val="single" w:color="auto" w:sz="4" w:space="0"/>
              <w:bottom w:val="single" w:color="auto" w:sz="4" w:space="0"/>
            </w:tcBorders>
            <w:shd w:val="clear" w:color="auto" w:fill="FFFFFF"/>
            <w:vAlign w:val="center"/>
          </w:tcPr>
          <w:p>
            <w:pPr>
              <w:pStyle w:val="8"/>
              <w:spacing w:line="288" w:lineRule="exact"/>
              <w:ind w:firstLine="0"/>
              <w:jc w:val="both"/>
            </w:pPr>
            <w:r>
              <w:t>重大动物疫情应急处理</w:t>
            </w:r>
          </w:p>
        </w:tc>
        <w:tc>
          <w:tcPr>
            <w:tcW w:w="966"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《重大动物疫情应急条例》第三十七条第三十八条第三十九条</w:t>
            </w:r>
          </w:p>
        </w:tc>
        <w:tc>
          <w:tcPr>
            <w:tcW w:w="7012" w:type="dxa"/>
            <w:tcBorders>
              <w:top w:val="single" w:color="auto" w:sz="4" w:space="0"/>
              <w:left w:val="single" w:color="auto" w:sz="4" w:space="0"/>
              <w:bottom w:val="single" w:color="auto" w:sz="4" w:space="0"/>
            </w:tcBorders>
            <w:shd w:val="clear" w:color="auto" w:fill="FFFFFF"/>
            <w:vAlign w:val="center"/>
          </w:tcPr>
          <w:p>
            <w:pPr>
              <w:pStyle w:val="8"/>
              <w:tabs>
                <w:tab w:val="left" w:pos="619"/>
              </w:tabs>
              <w:spacing w:line="307" w:lineRule="exact"/>
              <w:ind w:firstLine="400" w:firstLineChars="200"/>
              <w:jc w:val="both"/>
            </w:pPr>
            <w:r>
              <w:rPr>
                <w:rFonts w:hint="eastAsia"/>
                <w:lang w:val="en-US" w:eastAsia="zh-CN"/>
              </w:rPr>
              <w:t>1.</w:t>
            </w:r>
            <w:r>
              <w:t>报告阶段责任：当发生重大动物疫情时及时向县级相关部门报告；</w:t>
            </w:r>
          </w:p>
          <w:p>
            <w:pPr>
              <w:pStyle w:val="8"/>
              <w:tabs>
                <w:tab w:val="left" w:pos="629"/>
              </w:tabs>
              <w:spacing w:line="310" w:lineRule="exact"/>
              <w:ind w:firstLine="400" w:firstLineChars="200"/>
              <w:jc w:val="both"/>
            </w:pPr>
            <w:r>
              <w:rPr>
                <w:rFonts w:hint="eastAsia"/>
                <w:lang w:val="en-US" w:eastAsia="zh-CN"/>
              </w:rPr>
              <w:t>2.</w:t>
            </w:r>
            <w:r>
              <w:t>应急处置责任：在重大动物疫情发生时，按照规定程序，采取紧急措施防止疫情扩大等措施，同时可紧急调用人员、物资等设备；</w:t>
            </w:r>
          </w:p>
          <w:p>
            <w:pPr>
              <w:pStyle w:val="8"/>
              <w:tabs>
                <w:tab w:val="left" w:pos="629"/>
              </w:tabs>
              <w:spacing w:line="310" w:lineRule="exact"/>
              <w:ind w:firstLine="400" w:firstLineChars="200"/>
              <w:jc w:val="both"/>
            </w:pPr>
            <w:r>
              <w:rPr>
                <w:rFonts w:hint="eastAsia"/>
                <w:lang w:val="en-US" w:eastAsia="zh-CN"/>
              </w:rPr>
              <w:t>3.</w:t>
            </w:r>
            <w:r>
              <w:t>事后监管责任：建立实施监督检査的运行机制和管理制度，开展定期和不定期检査，依法釆取相关处置措施；</w:t>
            </w:r>
          </w:p>
          <w:p>
            <w:pPr>
              <w:pStyle w:val="8"/>
              <w:tabs>
                <w:tab w:val="left" w:pos="671"/>
              </w:tabs>
              <w:spacing w:line="310"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267" w:lineRule="exact"/>
              <w:ind w:firstLine="400" w:firstLineChars="200"/>
              <w:jc w:val="both"/>
            </w:pPr>
            <w:r>
              <w:rPr>
                <w:rFonts w:hint="eastAsia"/>
                <w:lang w:val="en-US" w:eastAsia="zh-CN"/>
              </w:rPr>
              <w:t>1.</w:t>
            </w:r>
            <w:r>
              <w:t>迟报、谎报、瞒报、漏报有关信息，或者通报、报送、公布虚假信息，造成不良后果的；</w:t>
            </w:r>
          </w:p>
          <w:p>
            <w:pPr>
              <w:pStyle w:val="8"/>
              <w:tabs>
                <w:tab w:val="left" w:pos="643"/>
              </w:tabs>
              <w:spacing w:line="267" w:lineRule="exact"/>
              <w:ind w:firstLine="400" w:firstLineChars="200"/>
              <w:jc w:val="both"/>
            </w:pPr>
            <w:r>
              <w:rPr>
                <w:rFonts w:hint="eastAsia"/>
                <w:lang w:val="en-US" w:eastAsia="zh-CN"/>
              </w:rPr>
              <w:t>2.</w:t>
            </w:r>
            <w:r>
              <w:t>重大疫情发生后釆取应急处置措施不当的；</w:t>
            </w:r>
          </w:p>
          <w:p>
            <w:pPr>
              <w:pStyle w:val="8"/>
              <w:tabs>
                <w:tab w:val="left" w:pos="638"/>
              </w:tabs>
              <w:spacing w:line="267" w:lineRule="exact"/>
              <w:ind w:firstLine="400" w:firstLineChars="200"/>
              <w:jc w:val="both"/>
            </w:pPr>
            <w:r>
              <w:rPr>
                <w:rFonts w:hint="eastAsia"/>
                <w:lang w:val="en-US" w:eastAsia="zh-CN"/>
              </w:rPr>
              <w:t>3.</w:t>
            </w:r>
            <w:r>
              <w:t>不服从上级人民政府对疫情应急处置工作的统一领导、指挥和协调的；</w:t>
            </w:r>
          </w:p>
          <w:p>
            <w:pPr>
              <w:pStyle w:val="8"/>
              <w:tabs>
                <w:tab w:val="left" w:pos="610"/>
              </w:tabs>
              <w:spacing w:line="267" w:lineRule="exact"/>
              <w:ind w:firstLine="400" w:firstLineChars="200"/>
              <w:jc w:val="both"/>
            </w:pPr>
            <w:r>
              <w:rPr>
                <w:rFonts w:hint="eastAsia"/>
                <w:lang w:val="en-US" w:eastAsia="zh-CN"/>
              </w:rPr>
              <w:t>4.</w:t>
            </w:r>
            <w:r>
              <w:t>玩忽职守、滥用职权、有腐败行为的；</w:t>
            </w:r>
          </w:p>
          <w:p>
            <w:pPr>
              <w:pStyle w:val="8"/>
              <w:tabs>
                <w:tab w:val="left" w:pos="619"/>
              </w:tabs>
              <w:spacing w:line="274" w:lineRule="exact"/>
              <w:ind w:firstLine="400" w:firstLineChars="200"/>
              <w:jc w:val="both"/>
            </w:pPr>
            <w:r>
              <w:rPr>
                <w:rFonts w:hint="eastAsia"/>
                <w:lang w:val="en-US" w:eastAsia="zh-CN"/>
              </w:rPr>
              <w:t>5.</w:t>
            </w:r>
            <w:r>
              <w:t>截留、挪用、私分或者变相私分应急救援资金、物资的；</w:t>
            </w:r>
          </w:p>
          <w:p>
            <w:pPr>
              <w:pStyle w:val="8"/>
              <w:tabs>
                <w:tab w:val="left" w:pos="638"/>
              </w:tabs>
              <w:spacing w:line="274" w:lineRule="exact"/>
              <w:ind w:firstLine="400" w:firstLineChars="20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0"/>
        <w:gridCol w:w="920"/>
        <w:gridCol w:w="717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7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88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lang w:val="en-US" w:eastAsia="zh-CN"/>
              </w:rPr>
            </w:pPr>
            <w:r>
              <w:rPr>
                <w:lang w:val="en-US" w:eastAsia="en-US" w:bidi="en-US"/>
              </w:rPr>
              <w:t>1</w:t>
            </w:r>
            <w:r>
              <w:rPr>
                <w:rFonts w:hint="eastAsia"/>
                <w:lang w:val="en-US" w:eastAsia="zh-CN" w:bidi="en-US"/>
              </w:rPr>
              <w:t>09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298" w:lineRule="exact"/>
              <w:ind w:firstLine="0"/>
              <w:jc w:val="both"/>
            </w:pPr>
            <w:r>
              <w:t>发生重大动物疫情时紧急调集征用</w:t>
            </w:r>
          </w:p>
        </w:tc>
        <w:tc>
          <w:tcPr>
            <w:tcW w:w="920" w:type="dxa"/>
            <w:tcBorders>
              <w:top w:val="single" w:color="auto" w:sz="4" w:space="0"/>
              <w:left w:val="single" w:color="auto" w:sz="4" w:space="0"/>
            </w:tcBorders>
            <w:shd w:val="clear" w:color="auto" w:fill="FFFFFF"/>
            <w:vAlign w:val="center"/>
          </w:tcPr>
          <w:p>
            <w:pPr>
              <w:pStyle w:val="8"/>
              <w:ind w:firstLine="140"/>
              <w:jc w:val="both"/>
            </w:pPr>
            <w:r>
              <w:t>《重大动物疫情应急条例》第三十四条</w:t>
            </w:r>
          </w:p>
        </w:tc>
        <w:tc>
          <w:tcPr>
            <w:tcW w:w="7176" w:type="dxa"/>
            <w:tcBorders>
              <w:top w:val="single" w:color="auto" w:sz="4" w:space="0"/>
              <w:lef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动议阶段责任：当发生重大动物疫情时及时向县级相关部门报告，并提出紧急调集征用动议；</w:t>
            </w:r>
          </w:p>
          <w:p>
            <w:pPr>
              <w:pStyle w:val="8"/>
              <w:tabs>
                <w:tab w:val="left" w:pos="634"/>
              </w:tabs>
              <w:spacing w:line="307" w:lineRule="exact"/>
              <w:ind w:firstLine="400" w:firstLineChars="200"/>
              <w:jc w:val="both"/>
            </w:pPr>
            <w:r>
              <w:rPr>
                <w:rFonts w:hint="eastAsia"/>
                <w:lang w:val="en-US" w:eastAsia="zh-CN"/>
              </w:rPr>
              <w:t>2.</w:t>
            </w:r>
            <w:r>
              <w:t>执行阶段责任：待县级相关部门批复后，釆取紧急措施，防止疫情扩大，同时紧急调用人员、物资等设备；如遇不配合征收工作的行为，可采取强制措施；紧急情况可先行实施，在规定时间内补充办理报批程序；</w:t>
            </w:r>
          </w:p>
          <w:p>
            <w:pPr>
              <w:pStyle w:val="8"/>
              <w:tabs>
                <w:tab w:val="left" w:pos="629"/>
              </w:tabs>
              <w:spacing w:line="307" w:lineRule="exact"/>
              <w:ind w:firstLine="400" w:firstLineChars="200"/>
              <w:jc w:val="both"/>
            </w:pPr>
            <w:r>
              <w:rPr>
                <w:rFonts w:hint="eastAsia"/>
                <w:lang w:val="en-US" w:eastAsia="zh-CN"/>
              </w:rPr>
              <w:t>3.</w:t>
            </w:r>
            <w:r>
              <w:t>事后监管责任：建立实施监督检查的运行机制和管理制度，开展定期和不定期检査，依法釆取相关处置措施；</w:t>
            </w:r>
          </w:p>
          <w:p>
            <w:pPr>
              <w:pStyle w:val="8"/>
              <w:tabs>
                <w:tab w:val="left" w:pos="671"/>
              </w:tabs>
              <w:spacing w:line="30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12" w:lineRule="exact"/>
              <w:ind w:firstLine="400" w:firstLineChars="200"/>
              <w:jc w:val="both"/>
            </w:pPr>
            <w:r>
              <w:rPr>
                <w:rFonts w:hint="eastAsia"/>
                <w:lang w:val="en-US" w:eastAsia="zh-CN"/>
              </w:rPr>
              <w:t>1.</w:t>
            </w:r>
            <w:r>
              <w:t>不符合条件实施行政征收征用的；</w:t>
            </w:r>
          </w:p>
          <w:p>
            <w:pPr>
              <w:pStyle w:val="8"/>
              <w:tabs>
                <w:tab w:val="left" w:pos="653"/>
              </w:tabs>
              <w:spacing w:line="317" w:lineRule="exact"/>
              <w:ind w:firstLine="400" w:firstLineChars="200"/>
              <w:jc w:val="both"/>
            </w:pPr>
            <w:r>
              <w:rPr>
                <w:rFonts w:hint="eastAsia"/>
                <w:lang w:val="en-US" w:eastAsia="zh-CN"/>
              </w:rPr>
              <w:t>2.</w:t>
            </w:r>
            <w:r>
              <w:t>因行政征收征用造成相对人损失未给予补偿的；</w:t>
            </w:r>
          </w:p>
          <w:p>
            <w:pPr>
              <w:pStyle w:val="8"/>
              <w:tabs>
                <w:tab w:val="left" w:pos="643"/>
              </w:tabs>
              <w:spacing w:line="312" w:lineRule="exact"/>
              <w:ind w:firstLine="400" w:firstLineChars="200"/>
              <w:jc w:val="both"/>
            </w:pPr>
            <w:r>
              <w:rPr>
                <w:rFonts w:hint="eastAsia"/>
                <w:lang w:val="en-US" w:eastAsia="zh-CN"/>
              </w:rPr>
              <w:t>3.</w:t>
            </w:r>
            <w:r>
              <w:t>擅自改变行政征收征用对象、条件、方式的；</w:t>
            </w:r>
          </w:p>
          <w:p>
            <w:pPr>
              <w:pStyle w:val="8"/>
              <w:tabs>
                <w:tab w:val="left" w:pos="629"/>
              </w:tabs>
              <w:spacing w:line="312" w:lineRule="exact"/>
              <w:ind w:firstLine="400" w:firstLineChars="200"/>
              <w:jc w:val="both"/>
            </w:pPr>
            <w:r>
              <w:rPr>
                <w:rFonts w:hint="eastAsia"/>
                <w:lang w:val="en-US" w:eastAsia="zh-CN"/>
              </w:rPr>
              <w:t>4.</w:t>
            </w:r>
            <w:r>
              <w:t>违反法定权限、程序实施行政征收征用的；</w:t>
            </w:r>
          </w:p>
          <w:p>
            <w:pPr>
              <w:pStyle w:val="8"/>
              <w:tabs>
                <w:tab w:val="left" w:pos="662"/>
              </w:tabs>
              <w:spacing w:line="312" w:lineRule="exact"/>
              <w:ind w:firstLine="400" w:firstLineChars="200"/>
              <w:jc w:val="both"/>
            </w:pPr>
            <w:r>
              <w:rPr>
                <w:rFonts w:hint="eastAsia"/>
                <w:lang w:val="en-US" w:eastAsia="zh-CN"/>
              </w:rPr>
              <w:t>5.</w:t>
            </w:r>
            <w:r>
              <w:t>在工作中玩忽职守、滥用职权的；</w:t>
            </w:r>
          </w:p>
          <w:p>
            <w:pPr>
              <w:pStyle w:val="8"/>
              <w:tabs>
                <w:tab w:val="left" w:pos="643"/>
              </w:tabs>
              <w:spacing w:line="312" w:lineRule="exact"/>
              <w:ind w:firstLine="400" w:firstLineChars="200"/>
              <w:jc w:val="both"/>
            </w:pPr>
            <w:r>
              <w:rPr>
                <w:rFonts w:hint="eastAsia"/>
                <w:lang w:val="en-US" w:eastAsia="zh-CN"/>
              </w:rPr>
              <w:t>6.</w:t>
            </w:r>
            <w:r>
              <w:t>在实施行政征收征用过程中有腐败行为的；</w:t>
            </w:r>
          </w:p>
          <w:p>
            <w:pPr>
              <w:pStyle w:val="8"/>
              <w:tabs>
                <w:tab w:val="left" w:pos="638"/>
              </w:tabs>
              <w:spacing w:line="312" w:lineRule="exact"/>
              <w:ind w:firstLine="400" w:firstLineChars="200"/>
              <w:jc w:val="both"/>
            </w:pPr>
            <w:r>
              <w:rPr>
                <w:rFonts w:hint="eastAsia"/>
                <w:lang w:val="en-US" w:eastAsia="zh-CN"/>
              </w:rPr>
              <w:t>7.</w:t>
            </w:r>
            <w:r>
              <w:t>其他违反法律法规政策规定的行为。</w:t>
            </w:r>
          </w:p>
        </w:tc>
      </w:tr>
      <w:tr>
        <w:tblPrEx>
          <w:tblCellMar>
            <w:top w:w="0" w:type="dxa"/>
            <w:left w:w="10" w:type="dxa"/>
            <w:bottom w:w="0" w:type="dxa"/>
            <w:right w:w="10" w:type="dxa"/>
          </w:tblCellMar>
        </w:tblPrEx>
        <w:trPr>
          <w:trHeight w:val="424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t>1</w:t>
            </w:r>
            <w:r>
              <w:rPr>
                <w:rFonts w:hint="eastAsia"/>
                <w:lang w:val="en-US" w:eastAsia="zh-CN"/>
              </w:rPr>
              <w:t>10</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0"/>
              <w:jc w:val="both"/>
            </w:pPr>
            <w:r>
              <w:t>协助釆取预防控制措施控制传染病疫情</w:t>
            </w:r>
          </w:p>
        </w:tc>
        <w:tc>
          <w:tcPr>
            <w:tcW w:w="92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《突发公共卫生事件应急条例》第四十条《中华人民共和国传染病防治法实施办法》第五十二条</w:t>
            </w:r>
          </w:p>
        </w:tc>
        <w:tc>
          <w:tcPr>
            <w:tcW w:w="717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6" w:lineRule="exact"/>
              <w:ind w:firstLine="400" w:firstLineChars="200"/>
              <w:jc w:val="both"/>
            </w:pPr>
            <w:r>
              <w:rPr>
                <w:rFonts w:hint="eastAsia"/>
                <w:lang w:val="en-US" w:eastAsia="zh-CN"/>
              </w:rPr>
              <w:t>1.</w:t>
            </w:r>
            <w:r>
              <w:t>配合责任：协助卫生行政主管部门和其他有关部门、医疗卫生机构做好疫情信息的收集和报告、人员的分散隔离、公共卫生措施的落实工作，向居民、村民宣传传染病防治的相关知识，对病人进行抢救、隔离治疗等；</w:t>
            </w:r>
          </w:p>
          <w:p>
            <w:pPr>
              <w:pStyle w:val="8"/>
              <w:tabs>
                <w:tab w:val="left" w:pos="629"/>
              </w:tabs>
              <w:spacing w:line="306" w:lineRule="exact"/>
              <w:ind w:firstLine="400" w:firstLineChars="200"/>
              <w:jc w:val="both"/>
            </w:pPr>
            <w:r>
              <w:rPr>
                <w:rFonts w:hint="eastAsia"/>
                <w:lang w:val="en-US" w:eastAsia="zh-CN"/>
              </w:rPr>
              <w:t>2.</w:t>
            </w:r>
            <w:r>
              <w:t>预防责任：组织对传染病病人、病原携带者、染疫动物密切接触人群的检疫、预防服药、应急接种等；</w:t>
            </w:r>
          </w:p>
          <w:p>
            <w:pPr>
              <w:pStyle w:val="8"/>
              <w:tabs>
                <w:tab w:val="left" w:pos="629"/>
              </w:tabs>
              <w:spacing w:line="306" w:lineRule="exact"/>
              <w:ind w:firstLine="400" w:firstLineChars="200"/>
              <w:jc w:val="both"/>
            </w:pPr>
            <w:r>
              <w:rPr>
                <w:rFonts w:hint="eastAsia"/>
                <w:lang w:val="en-US" w:eastAsia="zh-CN"/>
              </w:rPr>
              <w:t>3.</w:t>
            </w:r>
            <w:r>
              <w:t>监管责任：加强粪便管理，清理垃圾、污物：加强自来水和其他饮用水管理，保护饮用水源；加强易使传染病传播扩散活动的卫生管理；消除病媒昆虫、鼠疫及其他染疫动物；</w:t>
            </w:r>
          </w:p>
          <w:p>
            <w:pPr>
              <w:pStyle w:val="8"/>
              <w:tabs>
                <w:tab w:val="left" w:pos="629"/>
              </w:tabs>
              <w:spacing w:line="306" w:lineRule="exact"/>
              <w:ind w:firstLine="400" w:firstLineChars="200"/>
              <w:jc w:val="both"/>
            </w:pPr>
            <w:r>
              <w:rPr>
                <w:rFonts w:hint="eastAsia"/>
                <w:lang w:val="en-US" w:eastAsia="zh-CN"/>
              </w:rPr>
              <w:t>4.</w:t>
            </w:r>
            <w:r>
              <w:t>保障责任：供应用于预防和控制疫情所必需的药品、生物制品、消毒药品、器械等；保证居民生活必需品的供应；</w:t>
            </w:r>
          </w:p>
          <w:p>
            <w:pPr>
              <w:pStyle w:val="8"/>
              <w:tabs>
                <w:tab w:val="left" w:pos="666"/>
              </w:tabs>
              <w:spacing w:line="306"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3" w:lineRule="exact"/>
              <w:ind w:firstLine="400" w:firstLineChars="200"/>
              <w:jc w:val="both"/>
            </w:pPr>
            <w:r>
              <w:rPr>
                <w:rFonts w:hint="eastAsia"/>
                <w:lang w:val="en-US" w:eastAsia="zh-CN"/>
              </w:rPr>
              <w:t>1.</w:t>
            </w:r>
            <w:r>
              <w:t>迟报、谎报、瞒报、漏报传染病疫情，或者通报、报送、公布虚假信息，造成不良后果的；</w:t>
            </w:r>
          </w:p>
          <w:p>
            <w:pPr>
              <w:pStyle w:val="8"/>
              <w:tabs>
                <w:tab w:val="left" w:pos="634"/>
              </w:tabs>
              <w:spacing w:line="303" w:lineRule="exact"/>
              <w:ind w:firstLine="400" w:firstLineChars="200"/>
              <w:jc w:val="both"/>
            </w:pPr>
            <w:r>
              <w:rPr>
                <w:rFonts w:hint="eastAsia"/>
                <w:lang w:val="en-US" w:eastAsia="zh-CN"/>
              </w:rPr>
              <w:t>2.</w:t>
            </w:r>
            <w:r>
              <w:t>未按规定釆取预防控制措施，或者未采取必要的防范措施，导致发生次生、衍生事件的；</w:t>
            </w:r>
          </w:p>
          <w:p>
            <w:pPr>
              <w:pStyle w:val="8"/>
              <w:tabs>
                <w:tab w:val="left" w:pos="638"/>
              </w:tabs>
              <w:spacing w:line="303" w:lineRule="exact"/>
              <w:ind w:firstLine="400" w:firstLineChars="200"/>
              <w:jc w:val="both"/>
            </w:pPr>
            <w:r>
              <w:rPr>
                <w:rFonts w:hint="eastAsia"/>
                <w:lang w:val="en-US" w:eastAsia="zh-CN"/>
              </w:rPr>
              <w:t>3.</w:t>
            </w:r>
            <w:r>
              <w:t>不服从上级人民政府对传染病疫情应急处置工作的统一领导、指挥和协调的；</w:t>
            </w:r>
          </w:p>
          <w:p>
            <w:pPr>
              <w:pStyle w:val="8"/>
              <w:tabs>
                <w:tab w:val="left" w:pos="619"/>
              </w:tabs>
              <w:spacing w:line="314" w:lineRule="exact"/>
              <w:ind w:firstLine="400" w:firstLineChars="200"/>
              <w:jc w:val="both"/>
            </w:pPr>
            <w:r>
              <w:rPr>
                <w:rFonts w:hint="eastAsia"/>
                <w:lang w:val="en-US" w:eastAsia="zh-CN"/>
              </w:rPr>
              <w:t>4.</w:t>
            </w:r>
            <w:r>
              <w:t>截留、挪用、私分或者变相私分应急救援资金、物资的；</w:t>
            </w:r>
          </w:p>
          <w:p>
            <w:pPr>
              <w:pStyle w:val="8"/>
              <w:tabs>
                <w:tab w:val="left" w:pos="638"/>
              </w:tabs>
              <w:spacing w:line="314"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07"/>
        <w:gridCol w:w="920"/>
        <w:gridCol w:w="717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79"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9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1</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spacing w:line="304" w:lineRule="exact"/>
              <w:ind w:firstLine="0"/>
              <w:jc w:val="both"/>
            </w:pPr>
            <w:r>
              <w:t>釆取预防控制措施防止艾滋病的传播</w:t>
            </w:r>
          </w:p>
        </w:tc>
        <w:tc>
          <w:tcPr>
            <w:tcW w:w="92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《中华人民共和国传染病防治法》第二十四条</w:t>
            </w:r>
          </w:p>
          <w:p>
            <w:pPr>
              <w:pStyle w:val="8"/>
              <w:spacing w:line="301" w:lineRule="exact"/>
              <w:ind w:firstLine="140"/>
              <w:jc w:val="both"/>
            </w:pPr>
            <w:r>
              <w:t>《艾滋病防治条例》第二条第六条</w:t>
            </w:r>
          </w:p>
        </w:tc>
        <w:tc>
          <w:tcPr>
            <w:tcW w:w="7179" w:type="dxa"/>
            <w:tcBorders>
              <w:top w:val="single" w:color="auto" w:sz="4" w:space="0"/>
              <w:left w:val="single" w:color="auto" w:sz="4" w:space="0"/>
            </w:tcBorders>
            <w:shd w:val="clear" w:color="auto" w:fill="FFFFFF"/>
            <w:vAlign w:val="center"/>
          </w:tcPr>
          <w:p>
            <w:pPr>
              <w:pStyle w:val="8"/>
              <w:tabs>
                <w:tab w:val="left" w:pos="638"/>
              </w:tabs>
              <w:spacing w:line="307" w:lineRule="exact"/>
              <w:ind w:firstLine="400" w:firstLineChars="200"/>
              <w:jc w:val="both"/>
            </w:pPr>
            <w:r>
              <w:rPr>
                <w:rFonts w:hint="eastAsia"/>
                <w:lang w:val="en-US" w:eastAsia="zh-CN"/>
              </w:rPr>
              <w:t>1.</w:t>
            </w:r>
            <w:r>
              <w:t>宣传阶段责任：协助相关部门有计划地开展艾滋病预防控制知识宣传教育活动；</w:t>
            </w:r>
          </w:p>
          <w:p>
            <w:pPr>
              <w:pStyle w:val="8"/>
              <w:tabs>
                <w:tab w:val="left" w:pos="629"/>
              </w:tabs>
              <w:spacing w:line="312" w:lineRule="exact"/>
              <w:ind w:firstLine="400" w:firstLineChars="200"/>
              <w:jc w:val="both"/>
            </w:pPr>
            <w:r>
              <w:rPr>
                <w:rFonts w:hint="eastAsia"/>
                <w:lang w:val="en-US" w:eastAsia="zh-CN"/>
              </w:rPr>
              <w:t>2.</w:t>
            </w:r>
            <w:r>
              <w:t>转报阶段责任：发现本辖区内艾滋病患者应当立即上报县级政府相关部门，并釆取积极有效措施预防疾病传播；</w:t>
            </w:r>
          </w:p>
          <w:p>
            <w:pPr>
              <w:pStyle w:val="8"/>
              <w:tabs>
                <w:tab w:val="left" w:pos="634"/>
              </w:tabs>
              <w:spacing w:line="312" w:lineRule="exact"/>
              <w:ind w:firstLine="400" w:firstLineChars="200"/>
              <w:jc w:val="both"/>
            </w:pPr>
            <w:r>
              <w:rPr>
                <w:rFonts w:hint="eastAsia"/>
                <w:lang w:val="en-US" w:eastAsia="zh-CN"/>
              </w:rPr>
              <w:t>3.</w:t>
            </w:r>
            <w:r>
              <w:t>配合落实责任：协助有关部门落实艾滋病综合干预措施，协助落实对艾滋病感染者、艾滋病病人及其家属提供关怀和救助；</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3" w:lineRule="exact"/>
              <w:ind w:firstLine="400" w:firstLineChars="200"/>
              <w:jc w:val="both"/>
            </w:pPr>
            <w:r>
              <w:rPr>
                <w:rFonts w:hint="eastAsia"/>
                <w:lang w:val="en-US" w:eastAsia="zh-CN"/>
              </w:rPr>
              <w:t>1.</w:t>
            </w:r>
            <w:r>
              <w:t>未按规定釆取预防、控制措施，或者未采取必要的防范措施，导致发生次生、衍生事件的；</w:t>
            </w:r>
          </w:p>
          <w:p>
            <w:pPr>
              <w:pStyle w:val="8"/>
              <w:tabs>
                <w:tab w:val="left" w:pos="629"/>
              </w:tabs>
              <w:spacing w:line="303" w:lineRule="exact"/>
              <w:ind w:firstLine="400" w:firstLineChars="200"/>
              <w:jc w:val="both"/>
            </w:pPr>
            <w:r>
              <w:rPr>
                <w:rFonts w:hint="eastAsia"/>
                <w:lang w:val="en-US" w:eastAsia="zh-CN"/>
              </w:rPr>
              <w:t>2.</w:t>
            </w:r>
            <w:r>
              <w:t>迟报、谎报、瞒报、漏报有关信息，或者通报、报送、公布虚假信息，造成不良后果的；</w:t>
            </w:r>
          </w:p>
          <w:p>
            <w:pPr>
              <w:pStyle w:val="8"/>
              <w:tabs>
                <w:tab w:val="left" w:pos="643"/>
              </w:tabs>
              <w:spacing w:line="303" w:lineRule="exact"/>
              <w:ind w:firstLine="400" w:firstLineChars="200"/>
              <w:jc w:val="both"/>
            </w:pPr>
            <w:r>
              <w:rPr>
                <w:rFonts w:hint="eastAsia"/>
                <w:lang w:val="en-US" w:eastAsia="zh-CN"/>
              </w:rPr>
              <w:t>3.</w:t>
            </w:r>
            <w:r>
              <w:t>不服从上级人民政府对传染病事件应急处置工作的统一领导、指挥和协调的；</w:t>
            </w:r>
          </w:p>
          <w:p>
            <w:pPr>
              <w:pStyle w:val="8"/>
              <w:tabs>
                <w:tab w:val="left" w:pos="619"/>
              </w:tabs>
              <w:spacing w:line="317" w:lineRule="exact"/>
              <w:ind w:firstLine="400" w:firstLineChars="200"/>
              <w:jc w:val="both"/>
            </w:pPr>
            <w:r>
              <w:rPr>
                <w:rFonts w:hint="eastAsia"/>
                <w:lang w:val="en-US" w:eastAsia="zh-CN"/>
              </w:rPr>
              <w:t>4.</w:t>
            </w:r>
            <w:r>
              <w:t>截留、挪用、私分或者变相私分应急救援资金、物资的；</w:t>
            </w:r>
          </w:p>
          <w:p>
            <w:pPr>
              <w:pStyle w:val="8"/>
              <w:tabs>
                <w:tab w:val="left" w:pos="638"/>
              </w:tabs>
              <w:spacing w:line="31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1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2</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spacing w:line="300" w:lineRule="exact"/>
              <w:ind w:firstLine="0"/>
              <w:jc w:val="both"/>
            </w:pPr>
            <w:r>
              <w:t>开展突发水污染事故的应急准备、应急处置和事后恢复</w:t>
            </w:r>
          </w:p>
        </w:tc>
        <w:tc>
          <w:tcPr>
            <w:tcW w:w="92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《中华人民共和国水污染防治法》第七十六条</w:t>
            </w:r>
          </w:p>
        </w:tc>
        <w:tc>
          <w:tcPr>
            <w:tcW w:w="7179" w:type="dxa"/>
            <w:tcBorders>
              <w:top w:val="single" w:color="auto" w:sz="4" w:space="0"/>
              <w:left w:val="single" w:color="auto" w:sz="4" w:space="0"/>
            </w:tcBorders>
            <w:shd w:val="clear" w:color="auto" w:fill="FFFFFF"/>
            <w:vAlign w:val="center"/>
          </w:tcPr>
          <w:p>
            <w:pPr>
              <w:pStyle w:val="8"/>
              <w:tabs>
                <w:tab w:val="left" w:pos="624"/>
              </w:tabs>
              <w:spacing w:line="298" w:lineRule="exact"/>
              <w:ind w:firstLine="400" w:firstLineChars="200"/>
              <w:jc w:val="both"/>
            </w:pPr>
            <w:r>
              <w:rPr>
                <w:rFonts w:hint="eastAsia"/>
                <w:lang w:val="en-US" w:eastAsia="zh-CN"/>
              </w:rPr>
              <w:t>1.</w:t>
            </w:r>
            <w:r>
              <w:t>计划阶段责任：制定突发水污染事故的应急方案，明确相应岗位人员责任；</w:t>
            </w:r>
          </w:p>
          <w:p>
            <w:pPr>
              <w:pStyle w:val="8"/>
              <w:tabs>
                <w:tab w:val="left" w:pos="634"/>
              </w:tabs>
              <w:spacing w:line="317" w:lineRule="exact"/>
              <w:ind w:firstLine="400" w:firstLineChars="200"/>
              <w:jc w:val="both"/>
            </w:pPr>
            <w:r>
              <w:rPr>
                <w:rFonts w:hint="eastAsia"/>
                <w:lang w:val="en-US" w:eastAsia="zh-CN"/>
              </w:rPr>
              <w:t>2.</w:t>
            </w:r>
            <w:r>
              <w:t>实施阶段责任：根据应急方案，在突发水污染事故后，积极主动、科学处置突发事件；</w:t>
            </w:r>
          </w:p>
          <w:p>
            <w:pPr>
              <w:pStyle w:val="8"/>
              <w:tabs>
                <w:tab w:val="left" w:pos="634"/>
              </w:tabs>
              <w:spacing w:line="312" w:lineRule="exact"/>
              <w:ind w:firstLine="400" w:firstLineChars="200"/>
              <w:jc w:val="both"/>
            </w:pPr>
            <w:r>
              <w:rPr>
                <w:rFonts w:hint="eastAsia"/>
                <w:lang w:val="en-US" w:eastAsia="zh-CN"/>
              </w:rPr>
              <w:t>3.</w:t>
            </w:r>
            <w:r>
              <w:t>处理阶段责任：评估损失，安抚群众，釆取措施尽快恢复生产生活秩序；</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发现突发水污染事故未及时上报的；</w:t>
            </w:r>
          </w:p>
          <w:p>
            <w:pPr>
              <w:pStyle w:val="8"/>
              <w:tabs>
                <w:tab w:val="left" w:pos="624"/>
              </w:tabs>
              <w:spacing w:line="322" w:lineRule="exact"/>
              <w:ind w:firstLine="400" w:firstLineChars="200"/>
              <w:jc w:val="both"/>
            </w:pPr>
            <w:r>
              <w:rPr>
                <w:rFonts w:hint="eastAsia"/>
                <w:lang w:val="en-US" w:eastAsia="zh-CN"/>
              </w:rPr>
              <w:t>2.</w:t>
            </w:r>
            <w:r>
              <w:t>在突发水污染事故后，协助不力的；</w:t>
            </w:r>
          </w:p>
          <w:p>
            <w:pPr>
              <w:pStyle w:val="8"/>
              <w:tabs>
                <w:tab w:val="left" w:pos="629"/>
              </w:tabs>
              <w:spacing w:line="317" w:lineRule="exact"/>
              <w:ind w:firstLine="400" w:firstLineChars="200"/>
              <w:jc w:val="both"/>
            </w:pPr>
            <w:r>
              <w:rPr>
                <w:rFonts w:hint="eastAsia"/>
                <w:lang w:val="en-US" w:eastAsia="zh-CN"/>
              </w:rPr>
              <w:t>3.</w:t>
            </w:r>
            <w:r>
              <w:t>在工作中玩忽职守、滥用职权、有腐败行为的；</w:t>
            </w:r>
          </w:p>
          <w:p>
            <w:pPr>
              <w:pStyle w:val="8"/>
              <w:tabs>
                <w:tab w:val="left" w:pos="638"/>
              </w:tabs>
              <w:spacing w:line="317"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8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生产安全事故救援</w:t>
            </w:r>
          </w:p>
        </w:tc>
        <w:tc>
          <w:tcPr>
            <w:tcW w:w="920" w:type="dxa"/>
            <w:tcBorders>
              <w:top w:val="single" w:color="auto" w:sz="4" w:space="0"/>
              <w:left w:val="single" w:color="auto" w:sz="4" w:space="0"/>
              <w:bottom w:val="single" w:color="auto" w:sz="4" w:space="0"/>
            </w:tcBorders>
            <w:shd w:val="clear" w:color="auto" w:fill="FFFFFF"/>
            <w:vAlign w:val="bottom"/>
          </w:tcPr>
          <w:p>
            <w:pPr>
              <w:pStyle w:val="8"/>
              <w:spacing w:line="300" w:lineRule="exact"/>
              <w:ind w:firstLine="140"/>
              <w:jc w:val="both"/>
            </w:pPr>
            <w:r>
              <w:t>《生产安全事故报告和调査处理条例》第十五条</w:t>
            </w:r>
          </w:p>
        </w:tc>
        <w:tc>
          <w:tcPr>
            <w:tcW w:w="7179"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5" w:lineRule="exact"/>
              <w:ind w:firstLine="400" w:firstLineChars="200"/>
              <w:jc w:val="both"/>
            </w:pPr>
            <w:r>
              <w:rPr>
                <w:rFonts w:hint="eastAsia"/>
                <w:lang w:val="en-US" w:eastAsia="zh-CN"/>
              </w:rPr>
              <w:t>1.</w:t>
            </w:r>
            <w:r>
              <w:t>到岗责任：在接到安全生产事故报告后，乡镇人民政府、街道办事处主要负责人及负有安全生产监督管理职责的同志及时赶赴事故现场；</w:t>
            </w:r>
          </w:p>
          <w:p>
            <w:pPr>
              <w:pStyle w:val="8"/>
              <w:tabs>
                <w:tab w:val="left" w:pos="629"/>
              </w:tabs>
              <w:spacing w:line="295" w:lineRule="exact"/>
              <w:ind w:firstLine="400" w:firstLineChars="200"/>
              <w:jc w:val="both"/>
            </w:pPr>
            <w:r>
              <w:rPr>
                <w:rFonts w:hint="eastAsia"/>
                <w:lang w:val="en-US" w:eastAsia="zh-CN"/>
              </w:rPr>
              <w:t>2.</w:t>
            </w:r>
            <w:r>
              <w:t>组织责任：按照规定程序，采取必要措施组织事故救援并上报县级相关部门；</w:t>
            </w:r>
          </w:p>
          <w:p>
            <w:pPr>
              <w:pStyle w:val="8"/>
              <w:tabs>
                <w:tab w:val="left" w:pos="666"/>
              </w:tabs>
              <w:spacing w:line="29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10" w:lineRule="exact"/>
              <w:ind w:firstLine="400" w:firstLineChars="200"/>
              <w:jc w:val="both"/>
            </w:pPr>
            <w:r>
              <w:rPr>
                <w:rFonts w:hint="eastAsia"/>
                <w:lang w:val="en-US" w:eastAsia="zh-CN"/>
              </w:rPr>
              <w:t>1.</w:t>
            </w:r>
            <w:r>
              <w:t>事故发生后，无正当理由到岗不及时的；</w:t>
            </w:r>
          </w:p>
          <w:p>
            <w:pPr>
              <w:pStyle w:val="8"/>
              <w:tabs>
                <w:tab w:val="left" w:pos="671"/>
              </w:tabs>
              <w:spacing w:line="310" w:lineRule="exact"/>
              <w:ind w:firstLine="400" w:firstLineChars="200"/>
              <w:jc w:val="both"/>
            </w:pPr>
            <w:r>
              <w:rPr>
                <w:rFonts w:hint="eastAsia"/>
                <w:lang w:val="en-US" w:eastAsia="zh-CN"/>
              </w:rPr>
              <w:t>2.</w:t>
            </w:r>
            <w:r>
              <w:t>不按照规定程序釆取必要措施的；</w:t>
            </w:r>
          </w:p>
          <w:p>
            <w:pPr>
              <w:pStyle w:val="8"/>
              <w:tabs>
                <w:tab w:val="left" w:pos="638"/>
              </w:tabs>
              <w:spacing w:line="310" w:lineRule="exact"/>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0"/>
        <w:gridCol w:w="920"/>
        <w:gridCol w:w="717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7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89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305" w:lineRule="exact"/>
              <w:ind w:firstLine="0"/>
            </w:pPr>
            <w:r>
              <w:t>安全监督和特大安全事故防范</w:t>
            </w:r>
          </w:p>
        </w:tc>
        <w:tc>
          <w:tcPr>
            <w:tcW w:w="920" w:type="dxa"/>
            <w:tcBorders>
              <w:top w:val="single" w:color="auto" w:sz="4" w:space="0"/>
              <w:left w:val="single" w:color="auto" w:sz="4" w:space="0"/>
            </w:tcBorders>
            <w:shd w:val="clear" w:color="auto" w:fill="FFFFFF"/>
            <w:vAlign w:val="center"/>
          </w:tcPr>
          <w:p>
            <w:pPr>
              <w:pStyle w:val="8"/>
              <w:spacing w:line="300" w:lineRule="exact"/>
              <w:ind w:firstLine="140"/>
              <w:jc w:val="both"/>
            </w:pPr>
            <w:r>
              <w:t>《国务院关于特大安全事故行政责任追究的规定》第四条第五条</w:t>
            </w:r>
          </w:p>
        </w:tc>
        <w:tc>
          <w:tcPr>
            <w:tcW w:w="7176" w:type="dxa"/>
            <w:tcBorders>
              <w:top w:val="single" w:color="auto" w:sz="4" w:space="0"/>
              <w:lef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参加例会责任：按照规定程序，每季度参加县级防范特大安全生产事故例会并及时传达至辖区各部门、单位、村民委员会、居民委员会；</w:t>
            </w:r>
          </w:p>
          <w:p>
            <w:pPr>
              <w:pStyle w:val="8"/>
              <w:tabs>
                <w:tab w:val="left" w:pos="629"/>
              </w:tabs>
              <w:spacing w:line="309" w:lineRule="exact"/>
              <w:ind w:firstLine="400" w:firstLineChars="200"/>
              <w:jc w:val="both"/>
            </w:pPr>
            <w:r>
              <w:rPr>
                <w:rFonts w:hint="eastAsia"/>
                <w:lang w:val="en-US" w:eastAsia="zh-CN"/>
              </w:rPr>
              <w:t>2.</w:t>
            </w:r>
            <w:r>
              <w:t>组织阶段责任：按照有关法律、法规和规章的规定，对本辖区实施安全生产监督管理，防范特大安全事故的发生；</w:t>
            </w:r>
          </w:p>
          <w:p>
            <w:pPr>
              <w:pStyle w:val="8"/>
              <w:tabs>
                <w:tab w:val="left" w:pos="634"/>
              </w:tabs>
              <w:spacing w:line="309" w:lineRule="exact"/>
              <w:ind w:firstLine="400" w:firstLineChars="200"/>
              <w:jc w:val="both"/>
            </w:pPr>
            <w:r>
              <w:rPr>
                <w:rFonts w:hint="eastAsia"/>
                <w:lang w:val="en-US" w:eastAsia="zh-CN"/>
              </w:rPr>
              <w:t>3.</w:t>
            </w:r>
            <w:r>
              <w:t>处置阶段责任：在特大安全生产事故发生后，按照规定程序妥善处理事故发生后工作；</w:t>
            </w:r>
          </w:p>
          <w:p>
            <w:pPr>
              <w:pStyle w:val="8"/>
              <w:tabs>
                <w:tab w:val="left" w:pos="629"/>
              </w:tabs>
              <w:spacing w:line="309" w:lineRule="exact"/>
              <w:ind w:firstLine="400" w:firstLineChars="200"/>
              <w:jc w:val="both"/>
            </w:pPr>
            <w:r>
              <w:rPr>
                <w:rFonts w:hint="eastAsia"/>
                <w:lang w:val="en-US" w:eastAsia="zh-CN"/>
              </w:rPr>
              <w:t>4.</w:t>
            </w:r>
            <w:r>
              <w:t>事后监管责任：建立实施监督检查及事故发生后妥善处理运行机制和管理制度，依法采取相关处置措施并报县级相关部门；</w:t>
            </w:r>
          </w:p>
          <w:p>
            <w:pPr>
              <w:pStyle w:val="8"/>
              <w:tabs>
                <w:tab w:val="left" w:pos="666"/>
              </w:tabs>
              <w:spacing w:line="309"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07" w:lineRule="exact"/>
              <w:ind w:firstLine="400" w:firstLineChars="200"/>
            </w:pPr>
            <w:r>
              <w:rPr>
                <w:rFonts w:hint="eastAsia"/>
                <w:lang w:val="en-US" w:eastAsia="zh-CN"/>
              </w:rPr>
              <w:t>1.</w:t>
            </w:r>
            <w:r>
              <w:t>无正当理由不按时参加例会的；</w:t>
            </w:r>
          </w:p>
          <w:p>
            <w:pPr>
              <w:pStyle w:val="8"/>
              <w:tabs>
                <w:tab w:val="left" w:pos="629"/>
              </w:tabs>
              <w:spacing w:line="307" w:lineRule="exact"/>
              <w:ind w:firstLine="400" w:firstLineChars="200"/>
              <w:jc w:val="both"/>
            </w:pPr>
            <w:r>
              <w:rPr>
                <w:rFonts w:hint="eastAsia"/>
                <w:lang w:val="en-US" w:eastAsia="zh-CN"/>
              </w:rPr>
              <w:t>2.</w:t>
            </w:r>
            <w:r>
              <w:t>特大安全生产事故发生后，未按规定程序妥善处理并造成人身财产损失的；</w:t>
            </w:r>
          </w:p>
          <w:p>
            <w:pPr>
              <w:pStyle w:val="8"/>
              <w:tabs>
                <w:tab w:val="left" w:pos="638"/>
              </w:tabs>
              <w:spacing w:line="307" w:lineRule="exact"/>
              <w:ind w:firstLine="400" w:firstLineChars="200"/>
              <w:jc w:val="both"/>
            </w:pPr>
            <w:r>
              <w:rPr>
                <w:rFonts w:hint="eastAsia"/>
                <w:lang w:val="en-US" w:eastAsia="zh-CN"/>
              </w:rPr>
              <w:t>3.</w:t>
            </w:r>
            <w:r>
              <w:t>有收取不正当利益或为他人谋取不正当利益提供方便的；</w:t>
            </w:r>
          </w:p>
          <w:p>
            <w:pPr>
              <w:pStyle w:val="8"/>
              <w:tabs>
                <w:tab w:val="left" w:pos="638"/>
              </w:tabs>
              <w:spacing w:line="307"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290" w:lineRule="exact"/>
              <w:ind w:firstLine="0"/>
            </w:pPr>
            <w:r>
              <w:t>农产品质量安全事故处理</w:t>
            </w:r>
          </w:p>
        </w:tc>
        <w:tc>
          <w:tcPr>
            <w:tcW w:w="920" w:type="dxa"/>
            <w:tcBorders>
              <w:top w:val="single" w:color="auto" w:sz="4" w:space="0"/>
              <w:left w:val="single" w:color="auto" w:sz="4" w:space="0"/>
            </w:tcBorders>
            <w:shd w:val="clear" w:color="auto" w:fill="FFFFFF"/>
            <w:vAlign w:val="center"/>
          </w:tcPr>
          <w:p>
            <w:pPr>
              <w:pStyle w:val="8"/>
              <w:ind w:firstLine="140"/>
              <w:jc w:val="both"/>
            </w:pPr>
            <w:r>
              <w:t>《中华人民共和国农产品质量安全法》第十条第四十条</w:t>
            </w:r>
          </w:p>
        </w:tc>
        <w:tc>
          <w:tcPr>
            <w:tcW w:w="7176" w:type="dxa"/>
            <w:tcBorders>
              <w:top w:val="single" w:color="auto" w:sz="4" w:space="0"/>
              <w:left w:val="single" w:color="auto" w:sz="4" w:space="0"/>
            </w:tcBorders>
            <w:shd w:val="clear" w:color="auto" w:fill="FFFFFF"/>
            <w:vAlign w:val="center"/>
          </w:tcPr>
          <w:p>
            <w:pPr>
              <w:pStyle w:val="8"/>
              <w:tabs>
                <w:tab w:val="left" w:pos="634"/>
              </w:tabs>
              <w:spacing w:line="307" w:lineRule="exact"/>
              <w:ind w:firstLine="400" w:firstLineChars="200"/>
              <w:jc w:val="both"/>
            </w:pPr>
            <w:r>
              <w:rPr>
                <w:rFonts w:hint="eastAsia"/>
                <w:lang w:val="en-US" w:eastAsia="zh-CN"/>
              </w:rPr>
              <w:t>1.</w:t>
            </w:r>
            <w:r>
              <w:t>宣传阶段责任：加强农产品质量安全知识的宣传，保障农产品消费安全；</w:t>
            </w:r>
          </w:p>
          <w:p>
            <w:pPr>
              <w:pStyle w:val="8"/>
              <w:tabs>
                <w:tab w:val="left" w:pos="634"/>
              </w:tabs>
              <w:spacing w:line="317" w:lineRule="exact"/>
              <w:ind w:firstLine="400" w:firstLineChars="200"/>
              <w:jc w:val="both"/>
            </w:pPr>
            <w:r>
              <w:rPr>
                <w:rFonts w:hint="eastAsia"/>
                <w:lang w:val="en-US" w:eastAsia="zh-CN"/>
              </w:rPr>
              <w:t>2.</w:t>
            </w:r>
            <w:r>
              <w:t>处理阶段责任：在发生农产品质量安全事故后，及时处理并上报县级人民政府及相关部门；</w:t>
            </w:r>
          </w:p>
          <w:p>
            <w:pPr>
              <w:pStyle w:val="8"/>
              <w:tabs>
                <w:tab w:val="left" w:pos="634"/>
              </w:tabs>
              <w:spacing w:after="40" w:line="322" w:lineRule="exact"/>
              <w:ind w:firstLine="400" w:firstLineChars="200"/>
              <w:jc w:val="both"/>
            </w:pPr>
            <w:r>
              <w:rPr>
                <w:rFonts w:hint="eastAsia"/>
                <w:lang w:val="en-US" w:eastAsia="zh-CN"/>
              </w:rPr>
              <w:t>3.</w:t>
            </w:r>
            <w:r>
              <w:t>事后监管责任：加强对农产品经营活动的指导、监督，落实管理责任；</w:t>
            </w:r>
          </w:p>
          <w:p>
            <w:pPr>
              <w:pStyle w:val="8"/>
              <w:tabs>
                <w:tab w:val="left" w:pos="671"/>
              </w:tabs>
              <w:spacing w:line="240" w:lineRule="auto"/>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spacing w:line="306" w:lineRule="exact"/>
              <w:ind w:firstLine="400" w:firstLineChars="200"/>
              <w:jc w:val="both"/>
            </w:pPr>
            <w:r>
              <w:rPr>
                <w:rFonts w:hint="eastAsia"/>
                <w:lang w:val="en-US" w:eastAsia="zh-CN"/>
              </w:rPr>
              <w:t>1.</w:t>
            </w:r>
            <w:r>
              <w:t>工作人员不依法履行监督职责或者玩忽职守、滥用职权、有腐败行为的；</w:t>
            </w:r>
          </w:p>
          <w:p>
            <w:pPr>
              <w:pStyle w:val="8"/>
              <w:tabs>
                <w:tab w:val="left" w:pos="643"/>
              </w:tabs>
              <w:spacing w:line="306" w:lineRule="exact"/>
              <w:ind w:firstLine="400" w:firstLineChars="200"/>
              <w:jc w:val="both"/>
            </w:pPr>
            <w:r>
              <w:rPr>
                <w:rFonts w:hint="eastAsia"/>
                <w:lang w:val="en-US" w:eastAsia="zh-CN"/>
              </w:rPr>
              <w:t>2.</w:t>
            </w:r>
            <w:r>
              <w:t>发生农产品质量安全事故隐瞒不报或未及时上报的；</w:t>
            </w:r>
          </w:p>
          <w:p>
            <w:pPr>
              <w:pStyle w:val="8"/>
              <w:tabs>
                <w:tab w:val="left" w:pos="643"/>
              </w:tabs>
              <w:spacing w:line="306" w:lineRule="exact"/>
              <w:ind w:firstLine="400" w:firstLineChars="200"/>
              <w:jc w:val="both"/>
            </w:pPr>
            <w:r>
              <w:rPr>
                <w:rFonts w:hint="eastAsia"/>
                <w:lang w:val="en-US" w:eastAsia="zh-CN"/>
              </w:rPr>
              <w:t>3.</w:t>
            </w:r>
            <w:r>
              <w:t>发生农产品质量安全事故后釆取应急处置措施不当，造成不良后果的；</w:t>
            </w:r>
          </w:p>
          <w:p>
            <w:pPr>
              <w:pStyle w:val="8"/>
              <w:tabs>
                <w:tab w:val="left" w:pos="638"/>
              </w:tabs>
              <w:spacing w:line="306"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5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pPr>
            <w:r>
              <w:t>辖区内养犬管理及狂犬、野犬捕杀</w:t>
            </w:r>
          </w:p>
        </w:tc>
        <w:tc>
          <w:tcPr>
            <w:tcW w:w="92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《中华人民共和国传染病防治法实施办法》第二十九条</w:t>
            </w:r>
          </w:p>
        </w:tc>
        <w:tc>
          <w:tcPr>
            <w:tcW w:w="7176" w:type="dxa"/>
            <w:tcBorders>
              <w:top w:val="single" w:color="auto" w:sz="4" w:space="0"/>
              <w:left w:val="single" w:color="auto" w:sz="4" w:space="0"/>
              <w:bottom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建立机制责任：在县级相关部门指导下，协同辖区各部门、单位、村民委员会、居民委员会建立健全狂犬病防治管理工作机制；</w:t>
            </w:r>
          </w:p>
          <w:p>
            <w:pPr>
              <w:pStyle w:val="8"/>
              <w:tabs>
                <w:tab w:val="left" w:pos="634"/>
              </w:tabs>
              <w:spacing w:line="312" w:lineRule="exact"/>
              <w:ind w:firstLine="400" w:firstLineChars="200"/>
              <w:jc w:val="both"/>
            </w:pPr>
            <w:r>
              <w:rPr>
                <w:rFonts w:hint="eastAsia"/>
                <w:lang w:val="en-US" w:eastAsia="zh-CN"/>
              </w:rPr>
              <w:t>2.</w:t>
            </w:r>
            <w:r>
              <w:t>组织实施责任：按照规定程序，组织实施辖区内养犬管理，并排査辖区内狂犬、野犬情况；</w:t>
            </w:r>
          </w:p>
          <w:p>
            <w:pPr>
              <w:pStyle w:val="8"/>
              <w:tabs>
                <w:tab w:val="left" w:pos="634"/>
              </w:tabs>
              <w:spacing w:line="312" w:lineRule="exact"/>
              <w:ind w:firstLine="400" w:firstLineChars="200"/>
              <w:jc w:val="both"/>
            </w:pPr>
            <w:r>
              <w:rPr>
                <w:rFonts w:hint="eastAsia"/>
                <w:lang w:val="en-US" w:eastAsia="zh-CN"/>
              </w:rPr>
              <w:t>3.</w:t>
            </w:r>
            <w:r>
              <w:t>应急处置责任：依举报或排査结果，按照规定捕杀狂犬、野犬，并将相关情况报县级相关部门备案；</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未建立有效工作机制或工作不力的；</w:t>
            </w:r>
          </w:p>
          <w:p>
            <w:pPr>
              <w:pStyle w:val="8"/>
              <w:tabs>
                <w:tab w:val="left" w:pos="638"/>
              </w:tabs>
              <w:spacing w:line="312" w:lineRule="exact"/>
              <w:ind w:firstLine="400" w:firstLineChars="20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4"/>
        <w:gridCol w:w="1148"/>
        <w:gridCol w:w="6944"/>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14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6944"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tcBorders>
            <w:shd w:val="clear" w:color="auto" w:fill="FFFFFF"/>
            <w:vAlign w:val="center"/>
          </w:tcPr>
          <w:p>
            <w:pPr>
              <w:pStyle w:val="8"/>
              <w:spacing w:line="298" w:lineRule="exact"/>
              <w:ind w:firstLine="0"/>
              <w:jc w:val="center"/>
            </w:pPr>
            <w:r>
              <w:t>协助建设和改造公共卫生设施</w:t>
            </w:r>
          </w:p>
        </w:tc>
        <w:tc>
          <w:tcPr>
            <w:tcW w:w="1148" w:type="dxa"/>
            <w:tcBorders>
              <w:top w:val="single" w:color="auto" w:sz="4" w:space="0"/>
              <w:left w:val="single" w:color="auto" w:sz="4" w:space="0"/>
            </w:tcBorders>
            <w:shd w:val="clear" w:color="auto" w:fill="FFFFFF"/>
            <w:vAlign w:val="center"/>
          </w:tcPr>
          <w:p>
            <w:pPr>
              <w:pStyle w:val="8"/>
              <w:spacing w:line="282" w:lineRule="exact"/>
              <w:ind w:firstLine="140"/>
              <w:jc w:val="center"/>
            </w:pPr>
            <w:r>
              <w:t>《中华人民共和国传染病防治法》第十四条</w:t>
            </w:r>
          </w:p>
          <w:p>
            <w:pPr>
              <w:pStyle w:val="8"/>
              <w:spacing w:line="282" w:lineRule="exact"/>
              <w:ind w:firstLine="140"/>
              <w:jc w:val="left"/>
            </w:pPr>
            <w:r>
              <w:t>《中华人民共和国传染病防治法实施办法》第十条</w:t>
            </w:r>
          </w:p>
        </w:tc>
        <w:tc>
          <w:tcPr>
            <w:tcW w:w="6944" w:type="dxa"/>
            <w:tcBorders>
              <w:top w:val="single" w:color="auto" w:sz="4" w:space="0"/>
              <w:lef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动议阶段责任：按照辖区实际情况，提出建设和改造公共卫生设施动议；</w:t>
            </w:r>
          </w:p>
          <w:p>
            <w:pPr>
              <w:pStyle w:val="8"/>
              <w:tabs>
                <w:tab w:val="left" w:pos="629"/>
              </w:tabs>
              <w:spacing w:line="312" w:lineRule="exact"/>
              <w:ind w:firstLine="400" w:firstLineChars="200"/>
              <w:jc w:val="both"/>
            </w:pPr>
            <w:r>
              <w:rPr>
                <w:rFonts w:hint="eastAsia"/>
                <w:lang w:val="en-US" w:eastAsia="zh-CN"/>
              </w:rPr>
              <w:t>2.</w:t>
            </w:r>
            <w:r>
              <w:t>转报阶段责任：经乡镇人民政府、街道办事处审核，上报县级相关部门审批；</w:t>
            </w:r>
          </w:p>
          <w:p>
            <w:pPr>
              <w:pStyle w:val="8"/>
              <w:tabs>
                <w:tab w:val="left" w:pos="671"/>
              </w:tabs>
              <w:spacing w:line="312" w:lineRule="exact"/>
              <w:ind w:firstLine="400" w:firstLineChars="200"/>
              <w:jc w:val="both"/>
            </w:pPr>
            <w:r>
              <w:rPr>
                <w:rFonts w:hint="eastAsia"/>
                <w:lang w:val="en-US" w:eastAsia="zh-CN"/>
              </w:rPr>
              <w:t>3.</w:t>
            </w:r>
            <w:r>
              <w:t>实施阶段责任：协助县级相关部门做好建设和改造卫生设施工作；</w:t>
            </w:r>
          </w:p>
          <w:p>
            <w:pPr>
              <w:pStyle w:val="8"/>
              <w:tabs>
                <w:tab w:val="left" w:pos="629"/>
              </w:tabs>
              <w:spacing w:line="317" w:lineRule="exact"/>
              <w:ind w:firstLine="400" w:firstLineChars="200"/>
              <w:jc w:val="both"/>
            </w:pPr>
            <w:r>
              <w:rPr>
                <w:rFonts w:hint="eastAsia"/>
                <w:lang w:val="en-US" w:eastAsia="zh-CN"/>
              </w:rPr>
              <w:t>4.</w:t>
            </w:r>
            <w:r>
              <w:t>事后监管责任：建立实施监督检查的运行机制和管理制度，开展定期和不定期检査，依法采取相关处置措施；</w:t>
            </w:r>
          </w:p>
          <w:p>
            <w:pPr>
              <w:pStyle w:val="8"/>
              <w:tabs>
                <w:tab w:val="left" w:pos="666"/>
              </w:tabs>
              <w:spacing w:line="312"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43"/>
              </w:tabs>
              <w:spacing w:line="307" w:lineRule="exact"/>
              <w:ind w:firstLine="400" w:firstLineChars="200"/>
              <w:jc w:val="both"/>
            </w:pPr>
            <w:r>
              <w:rPr>
                <w:rFonts w:hint="eastAsia"/>
                <w:lang w:val="en-US" w:eastAsia="zh-CN"/>
              </w:rPr>
              <w:t>1.</w:t>
            </w:r>
            <w:r>
              <w:t>协助县级相关部门建设和改造公共设施不力的；</w:t>
            </w:r>
          </w:p>
          <w:p>
            <w:pPr>
              <w:pStyle w:val="8"/>
              <w:tabs>
                <w:tab w:val="left" w:pos="638"/>
              </w:tabs>
              <w:spacing w:line="307" w:lineRule="exact"/>
              <w:ind w:firstLine="400" w:firstLineChars="20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1613"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8"/>
              <w:spacing w:line="240" w:lineRule="auto"/>
              <w:ind w:firstLine="0"/>
              <w:jc w:val="center"/>
              <w:rPr>
                <w:lang w:val="en-US" w:eastAsia="zh-CN"/>
              </w:rPr>
            </w:pPr>
            <w:r>
              <w:t>1</w:t>
            </w:r>
            <w:r>
              <w:rPr>
                <w:rFonts w:hint="eastAsia"/>
                <w:lang w:val="en-US" w:eastAsia="zh-CN"/>
              </w:rPr>
              <w:t>18</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8"/>
              <w:ind w:firstLine="0"/>
              <w:jc w:val="center"/>
            </w:pPr>
            <w:r>
              <w:t>协助开展红色文化遗址的保护利用</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8"/>
              <w:tabs>
                <w:tab w:val="left" w:pos="629"/>
              </w:tabs>
              <w:spacing w:line="307" w:lineRule="exact"/>
              <w:ind w:firstLine="0"/>
              <w:jc w:val="both"/>
              <w:rPr>
                <w:lang w:eastAsia="zh-CN"/>
              </w:rPr>
            </w:pPr>
            <w:r>
              <w:rPr>
                <w:rFonts w:hint="eastAsia"/>
                <w:lang w:eastAsia="zh-CN"/>
              </w:rPr>
              <w:t>《山西省红色文化遗址保护利用条例》</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调查责任：协助县级相关部门开展辖区内红色文化遗址调查、认定工作；</w:t>
            </w:r>
          </w:p>
          <w:p>
            <w:pPr>
              <w:pStyle w:val="8"/>
              <w:tabs>
                <w:tab w:val="left" w:pos="629"/>
              </w:tabs>
              <w:spacing w:line="307" w:lineRule="exact"/>
              <w:ind w:firstLine="400" w:firstLineChars="200"/>
              <w:jc w:val="both"/>
            </w:pPr>
            <w:r>
              <w:rPr>
                <w:rFonts w:hint="eastAsia"/>
                <w:lang w:val="en-US" w:eastAsia="zh-CN"/>
              </w:rPr>
              <w:t>2.</w:t>
            </w:r>
            <w:r>
              <w:t>保护责任：制定辖区内红色文化遗址保护利用工作规划，配合做好保护利用工作；</w:t>
            </w:r>
          </w:p>
          <w:p>
            <w:pPr>
              <w:pStyle w:val="8"/>
              <w:tabs>
                <w:tab w:val="left" w:pos="666"/>
              </w:tabs>
              <w:spacing w:line="307"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8"/>
              <w:tabs>
                <w:tab w:val="left" w:pos="638"/>
              </w:tabs>
              <w:spacing w:line="288" w:lineRule="exact"/>
              <w:ind w:firstLine="400" w:firstLineChars="200"/>
              <w:jc w:val="both"/>
            </w:pPr>
            <w:r>
              <w:rPr>
                <w:rFonts w:hint="eastAsia"/>
                <w:lang w:val="en-US" w:eastAsia="zh-CN"/>
              </w:rPr>
              <w:t>1.</w:t>
            </w:r>
            <w:r>
              <w:t>不协助开展红色文化遗址的保护利用工作，造成不良后果的；</w:t>
            </w:r>
          </w:p>
          <w:p>
            <w:pPr>
              <w:pStyle w:val="8"/>
              <w:tabs>
                <w:tab w:val="left" w:pos="638"/>
              </w:tabs>
              <w:spacing w:line="312" w:lineRule="exact"/>
              <w:ind w:firstLine="400" w:firstLineChars="20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3424" w:hRule="exact"/>
          <w:jc w:val="center"/>
        </w:trPr>
        <w:tc>
          <w:tcPr>
            <w:tcW w:w="4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spacing w:line="240" w:lineRule="auto"/>
              <w:ind w:firstLine="0" w:firstLineChars="0"/>
              <w:jc w:val="left"/>
              <w:rPr>
                <w:rFonts w:ascii="宋体" w:hAnsi="宋体" w:eastAsia="宋体" w:cs="宋体"/>
                <w:color w:val="000000"/>
                <w:sz w:val="20"/>
                <w:szCs w:val="20"/>
                <w:lang w:val="zh-TW" w:eastAsia="zh-CN" w:bidi="zh-TW"/>
              </w:rPr>
            </w:pPr>
            <w:r>
              <w:t>1</w:t>
            </w:r>
            <w:r>
              <w:rPr>
                <w:rFonts w:hint="eastAsia"/>
                <w:lang w:val="en-US" w:eastAsia="zh-CN"/>
              </w:rPr>
              <w:t>19</w:t>
            </w:r>
          </w:p>
        </w:tc>
        <w:tc>
          <w:tcPr>
            <w:tcW w:w="7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ind w:firstLine="0"/>
              <w:jc w:val="center"/>
            </w:pPr>
            <w:r>
              <w:t>其他</w:t>
            </w:r>
          </w:p>
          <w:p>
            <w:pPr>
              <w:pStyle w:val="8"/>
              <w:ind w:firstLine="0" w:firstLineChars="0"/>
              <w:jc w:val="center"/>
              <w:rPr>
                <w:rFonts w:ascii="宋体" w:hAnsi="宋体" w:eastAsia="宋体" w:cs="宋体"/>
                <w:color w:val="000000"/>
                <w:sz w:val="20"/>
                <w:szCs w:val="20"/>
                <w:lang w:val="zh-TW" w:eastAsia="zh-TW" w:bidi="zh-TW"/>
              </w:rPr>
            </w:pPr>
            <w:r>
              <w:t>权力</w:t>
            </w:r>
          </w:p>
        </w:tc>
        <w:tc>
          <w:tcPr>
            <w:tcW w:w="10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spacing w:line="300" w:lineRule="exact"/>
              <w:ind w:firstLine="0" w:firstLineChars="0"/>
              <w:jc w:val="center"/>
              <w:rPr>
                <w:rFonts w:ascii="宋体" w:hAnsi="宋体" w:eastAsia="宋体" w:cs="宋体"/>
                <w:color w:val="000000"/>
                <w:sz w:val="20"/>
                <w:szCs w:val="20"/>
                <w:lang w:val="zh-TW" w:eastAsia="zh-TW" w:bidi="zh-TW"/>
              </w:rPr>
            </w:pPr>
            <w:r>
              <w:t>村规民约、自治章程及居民公约备案</w:t>
            </w:r>
          </w:p>
        </w:tc>
        <w:tc>
          <w:tcPr>
            <w:tcW w:w="114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spacing w:line="301" w:lineRule="exact"/>
              <w:ind w:firstLine="140"/>
              <w:jc w:val="center"/>
            </w:pPr>
            <w:r>
              <w:t>《中华人民共和国村民委员会组织法》第二十七条</w:t>
            </w:r>
          </w:p>
          <w:p>
            <w:pPr>
              <w:pStyle w:val="8"/>
              <w:spacing w:line="301" w:lineRule="exact"/>
              <w:ind w:firstLine="140" w:firstLineChars="0"/>
              <w:jc w:val="center"/>
              <w:rPr>
                <w:rFonts w:hint="eastAsia" w:ascii="宋体" w:hAnsi="宋体" w:eastAsia="宋体" w:cs="宋体"/>
                <w:color w:val="000000"/>
                <w:sz w:val="20"/>
                <w:szCs w:val="20"/>
                <w:lang w:val="zh-TW" w:eastAsia="zh-CN" w:bidi="zh-TW"/>
              </w:rPr>
            </w:pPr>
            <w:r>
              <w:t>《中华人民共和国城市居民委员会组织法》第十五条</w:t>
            </w:r>
          </w:p>
        </w:tc>
        <w:tc>
          <w:tcPr>
            <w:tcW w:w="69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tabs>
                <w:tab w:val="left" w:pos="634"/>
              </w:tabs>
              <w:ind w:firstLine="400" w:firstLineChars="20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jc w:val="left"/>
            </w:pPr>
            <w:r>
              <w:rPr>
                <w:rFonts w:hint="eastAsia"/>
                <w:lang w:val="en-US" w:eastAsia="zh-CN"/>
              </w:rPr>
              <w:t>2.</w:t>
            </w:r>
            <w:r>
              <w:t>审査阶段责任：依法对申请材料进行审查，提出初步审查意见；</w:t>
            </w:r>
          </w:p>
          <w:p>
            <w:pPr>
              <w:pStyle w:val="8"/>
              <w:tabs>
                <w:tab w:val="left" w:pos="671"/>
              </w:tabs>
              <w:ind w:firstLine="400" w:firstLineChars="200"/>
              <w:jc w:val="left"/>
            </w:pPr>
            <w:r>
              <w:rPr>
                <w:rFonts w:hint="eastAsia"/>
                <w:lang w:val="en-US" w:eastAsia="zh-CN"/>
              </w:rPr>
              <w:t>3.</w:t>
            </w:r>
            <w:r>
              <w:t>决定阶段责任：作出是否准予备案的决定；</w:t>
            </w:r>
          </w:p>
          <w:p>
            <w:pPr>
              <w:pStyle w:val="8"/>
              <w:tabs>
                <w:tab w:val="left" w:pos="671"/>
              </w:tabs>
              <w:ind w:firstLine="400" w:firstLineChars="200"/>
              <w:jc w:val="left"/>
            </w:pPr>
            <w:r>
              <w:rPr>
                <w:rFonts w:hint="eastAsia"/>
                <w:lang w:val="en-US" w:eastAsia="zh-CN"/>
              </w:rPr>
              <w:t>4.</w:t>
            </w:r>
            <w:r>
              <w:t>事后监督责任：依法对备案人从事备案活动情况进行监督检査；</w:t>
            </w:r>
          </w:p>
          <w:p>
            <w:pPr>
              <w:pStyle w:val="8"/>
              <w:tabs>
                <w:tab w:val="left" w:pos="666"/>
              </w:tabs>
              <w:ind w:firstLine="400" w:firstLineChars="200"/>
              <w:jc w:val="left"/>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tabs>
                <w:tab w:val="left" w:pos="624"/>
              </w:tabs>
              <w:spacing w:line="308" w:lineRule="exact"/>
              <w:ind w:firstLine="400" w:firstLineChars="200"/>
              <w:jc w:val="left"/>
            </w:pPr>
            <w:r>
              <w:rPr>
                <w:rFonts w:hint="eastAsia"/>
                <w:lang w:val="en-US" w:eastAsia="zh-CN"/>
              </w:rPr>
              <w:t>1.</w:t>
            </w:r>
            <w:r>
              <w:t>对符合法定条件的申请不予受理、备案的；</w:t>
            </w:r>
          </w:p>
          <w:p>
            <w:pPr>
              <w:pStyle w:val="8"/>
              <w:tabs>
                <w:tab w:val="left" w:pos="638"/>
              </w:tabs>
              <w:spacing w:line="308" w:lineRule="exact"/>
              <w:ind w:firstLine="400" w:firstLineChars="200"/>
              <w:jc w:val="left"/>
            </w:pPr>
            <w:r>
              <w:rPr>
                <w:rFonts w:hint="eastAsia"/>
                <w:lang w:val="en-US" w:eastAsia="zh-CN"/>
              </w:rPr>
              <w:t>2.</w:t>
            </w:r>
            <w:r>
              <w:t>对不符合法定条件的申请予以受理、备案的；</w:t>
            </w:r>
          </w:p>
          <w:p>
            <w:pPr>
              <w:pStyle w:val="8"/>
              <w:tabs>
                <w:tab w:val="left" w:pos="666"/>
              </w:tabs>
              <w:spacing w:line="308" w:lineRule="exact"/>
              <w:ind w:firstLine="400" w:firstLineChars="200"/>
              <w:jc w:val="left"/>
            </w:pPr>
            <w:r>
              <w:rPr>
                <w:rFonts w:hint="eastAsia"/>
                <w:lang w:val="en-US" w:eastAsia="zh-CN"/>
              </w:rPr>
              <w:t>3.</w:t>
            </w:r>
            <w:r>
              <w:t>擅自增设、变更备案程序、条件的；</w:t>
            </w:r>
          </w:p>
          <w:p>
            <w:pPr>
              <w:pStyle w:val="8"/>
              <w:tabs>
                <w:tab w:val="left" w:pos="638"/>
              </w:tabs>
              <w:spacing w:line="308" w:lineRule="exact"/>
              <w:ind w:firstLine="400" w:firstLineChars="200"/>
              <w:jc w:val="left"/>
            </w:pPr>
            <w:r>
              <w:rPr>
                <w:rFonts w:hint="eastAsia"/>
                <w:lang w:val="en-US" w:eastAsia="zh-CN"/>
              </w:rPr>
              <w:t>4.</w:t>
            </w:r>
            <w:r>
              <w:t>有收取不正当利益或为他人谋取不正当利益提供方便的；</w:t>
            </w:r>
          </w:p>
          <w:p>
            <w:pPr>
              <w:pStyle w:val="8"/>
              <w:tabs>
                <w:tab w:val="left" w:pos="638"/>
              </w:tabs>
              <w:spacing w:line="308" w:lineRule="exact"/>
              <w:ind w:firstLine="400" w:firstLineChars="200"/>
              <w:jc w:val="left"/>
              <w:rPr>
                <w:rFonts w:hint="eastAsia" w:ascii="宋体" w:hAnsi="宋体" w:eastAsia="宋体" w:cs="宋体"/>
                <w:color w:val="000000"/>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p>
    <w:sectPr>
      <w:footerReference r:id="rId3" w:type="default"/>
      <w:pgSz w:w="16838" w:h="11906" w:orient="landscape"/>
      <w:pgMar w:top="1417" w:right="1474" w:bottom="1417" w:left="1474" w:header="851" w:footer="992" w:gutter="0"/>
      <w:pgBorders>
        <w:top w:val="none" w:sz="0" w:space="0"/>
        <w:left w:val="none" w:sz="0" w:space="0"/>
        <w:bottom w:val="none" w:sz="0" w:space="0"/>
        <w:right w:val="none" w:sz="0" w:space="0"/>
      </w:pgBorders>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725431"/>
    <w:rsid w:val="000205E8"/>
    <w:rsid w:val="00031307"/>
    <w:rsid w:val="00040E8C"/>
    <w:rsid w:val="00170C0A"/>
    <w:rsid w:val="001B1CAA"/>
    <w:rsid w:val="00495876"/>
    <w:rsid w:val="00544C9E"/>
    <w:rsid w:val="00652871"/>
    <w:rsid w:val="007F3D3B"/>
    <w:rsid w:val="009D269B"/>
    <w:rsid w:val="012C5F34"/>
    <w:rsid w:val="012F4B60"/>
    <w:rsid w:val="017E30A6"/>
    <w:rsid w:val="01841B79"/>
    <w:rsid w:val="01873211"/>
    <w:rsid w:val="018E4A4A"/>
    <w:rsid w:val="01961A6D"/>
    <w:rsid w:val="01A913A9"/>
    <w:rsid w:val="01DF6BDA"/>
    <w:rsid w:val="020046AE"/>
    <w:rsid w:val="02162B93"/>
    <w:rsid w:val="02250856"/>
    <w:rsid w:val="023403F2"/>
    <w:rsid w:val="024110EA"/>
    <w:rsid w:val="0287472F"/>
    <w:rsid w:val="02EC42E6"/>
    <w:rsid w:val="02F11167"/>
    <w:rsid w:val="03272388"/>
    <w:rsid w:val="032A4191"/>
    <w:rsid w:val="03700578"/>
    <w:rsid w:val="03991930"/>
    <w:rsid w:val="03AB0C33"/>
    <w:rsid w:val="03C73E03"/>
    <w:rsid w:val="040646CE"/>
    <w:rsid w:val="046E64AF"/>
    <w:rsid w:val="04996574"/>
    <w:rsid w:val="04A50CCD"/>
    <w:rsid w:val="04B90AB3"/>
    <w:rsid w:val="05011179"/>
    <w:rsid w:val="05312727"/>
    <w:rsid w:val="05820C1F"/>
    <w:rsid w:val="06126EAA"/>
    <w:rsid w:val="064D13EE"/>
    <w:rsid w:val="0674572C"/>
    <w:rsid w:val="06C274E8"/>
    <w:rsid w:val="06CE23D6"/>
    <w:rsid w:val="06E54250"/>
    <w:rsid w:val="06FF039C"/>
    <w:rsid w:val="071C581D"/>
    <w:rsid w:val="074B5598"/>
    <w:rsid w:val="075277D6"/>
    <w:rsid w:val="079973DB"/>
    <w:rsid w:val="08311D64"/>
    <w:rsid w:val="084C7866"/>
    <w:rsid w:val="09022D86"/>
    <w:rsid w:val="090E5F7E"/>
    <w:rsid w:val="091E5687"/>
    <w:rsid w:val="09225294"/>
    <w:rsid w:val="09753601"/>
    <w:rsid w:val="09803BB2"/>
    <w:rsid w:val="098640D1"/>
    <w:rsid w:val="09C4052D"/>
    <w:rsid w:val="09F52BD6"/>
    <w:rsid w:val="09FC37FB"/>
    <w:rsid w:val="0A0F3924"/>
    <w:rsid w:val="0A10532B"/>
    <w:rsid w:val="0A8F3FA4"/>
    <w:rsid w:val="0AAB597E"/>
    <w:rsid w:val="0ABD2C0F"/>
    <w:rsid w:val="0AC12F59"/>
    <w:rsid w:val="0AD70925"/>
    <w:rsid w:val="0B0054CE"/>
    <w:rsid w:val="0B1953F2"/>
    <w:rsid w:val="0B220A94"/>
    <w:rsid w:val="0B312495"/>
    <w:rsid w:val="0BD8760B"/>
    <w:rsid w:val="0C031D64"/>
    <w:rsid w:val="0C255DF8"/>
    <w:rsid w:val="0C2C4AC4"/>
    <w:rsid w:val="0C390006"/>
    <w:rsid w:val="0C6D4EF1"/>
    <w:rsid w:val="0C913125"/>
    <w:rsid w:val="0CA41145"/>
    <w:rsid w:val="0CBC036F"/>
    <w:rsid w:val="0CF612E8"/>
    <w:rsid w:val="0D064E73"/>
    <w:rsid w:val="0D402853"/>
    <w:rsid w:val="0D881D27"/>
    <w:rsid w:val="0D983EA9"/>
    <w:rsid w:val="0DC353FF"/>
    <w:rsid w:val="0DD21A13"/>
    <w:rsid w:val="0DDA180B"/>
    <w:rsid w:val="0DF32030"/>
    <w:rsid w:val="0E212C9B"/>
    <w:rsid w:val="0E3F0F4A"/>
    <w:rsid w:val="0E402B77"/>
    <w:rsid w:val="0E62116D"/>
    <w:rsid w:val="0E810E29"/>
    <w:rsid w:val="0EB43284"/>
    <w:rsid w:val="0F0200E9"/>
    <w:rsid w:val="0F17058A"/>
    <w:rsid w:val="0F44189A"/>
    <w:rsid w:val="0F607367"/>
    <w:rsid w:val="0F647127"/>
    <w:rsid w:val="0F7A4031"/>
    <w:rsid w:val="0F803357"/>
    <w:rsid w:val="0F9F1225"/>
    <w:rsid w:val="0FA504C6"/>
    <w:rsid w:val="0FCC6231"/>
    <w:rsid w:val="0FDF57A4"/>
    <w:rsid w:val="0FF3281B"/>
    <w:rsid w:val="104E0211"/>
    <w:rsid w:val="1090793B"/>
    <w:rsid w:val="10CE11D8"/>
    <w:rsid w:val="11024BB4"/>
    <w:rsid w:val="1118312D"/>
    <w:rsid w:val="111A0B87"/>
    <w:rsid w:val="113079C3"/>
    <w:rsid w:val="11632CAD"/>
    <w:rsid w:val="11C141E0"/>
    <w:rsid w:val="11C232E0"/>
    <w:rsid w:val="122067AB"/>
    <w:rsid w:val="122243B5"/>
    <w:rsid w:val="125D02C8"/>
    <w:rsid w:val="12711327"/>
    <w:rsid w:val="1279643B"/>
    <w:rsid w:val="12B64C14"/>
    <w:rsid w:val="12C527F2"/>
    <w:rsid w:val="12CA2401"/>
    <w:rsid w:val="12D5556B"/>
    <w:rsid w:val="130825BE"/>
    <w:rsid w:val="130A1088"/>
    <w:rsid w:val="137B3500"/>
    <w:rsid w:val="137F0602"/>
    <w:rsid w:val="1394099E"/>
    <w:rsid w:val="13B4336F"/>
    <w:rsid w:val="13D16AD8"/>
    <w:rsid w:val="13DB154E"/>
    <w:rsid w:val="14085CB5"/>
    <w:rsid w:val="14565964"/>
    <w:rsid w:val="1476771E"/>
    <w:rsid w:val="147A4066"/>
    <w:rsid w:val="149870CD"/>
    <w:rsid w:val="14D41069"/>
    <w:rsid w:val="152752FA"/>
    <w:rsid w:val="154467EB"/>
    <w:rsid w:val="154C31C2"/>
    <w:rsid w:val="156F1339"/>
    <w:rsid w:val="157C7091"/>
    <w:rsid w:val="15822F0A"/>
    <w:rsid w:val="15A317B1"/>
    <w:rsid w:val="15A53507"/>
    <w:rsid w:val="15C03E19"/>
    <w:rsid w:val="15DD191B"/>
    <w:rsid w:val="15E74F92"/>
    <w:rsid w:val="16106524"/>
    <w:rsid w:val="162F4B51"/>
    <w:rsid w:val="16A32AA7"/>
    <w:rsid w:val="16B517DD"/>
    <w:rsid w:val="16CE0ECD"/>
    <w:rsid w:val="17310E9D"/>
    <w:rsid w:val="174A2F96"/>
    <w:rsid w:val="174B103D"/>
    <w:rsid w:val="174C792E"/>
    <w:rsid w:val="17E82AFF"/>
    <w:rsid w:val="18030B12"/>
    <w:rsid w:val="185141F9"/>
    <w:rsid w:val="189364F4"/>
    <w:rsid w:val="189E4EEB"/>
    <w:rsid w:val="18D07BE2"/>
    <w:rsid w:val="18E64C12"/>
    <w:rsid w:val="1939199B"/>
    <w:rsid w:val="19403F69"/>
    <w:rsid w:val="1941508F"/>
    <w:rsid w:val="19A31846"/>
    <w:rsid w:val="19F24D91"/>
    <w:rsid w:val="1A157B23"/>
    <w:rsid w:val="1A320F5B"/>
    <w:rsid w:val="1A322458"/>
    <w:rsid w:val="1A430DD4"/>
    <w:rsid w:val="1A7824D1"/>
    <w:rsid w:val="1A7D7464"/>
    <w:rsid w:val="1AD77380"/>
    <w:rsid w:val="1B004833"/>
    <w:rsid w:val="1B2E41A9"/>
    <w:rsid w:val="1B3E62AD"/>
    <w:rsid w:val="1B8B21D5"/>
    <w:rsid w:val="1B8E4413"/>
    <w:rsid w:val="1BD022FD"/>
    <w:rsid w:val="1BDB1C4F"/>
    <w:rsid w:val="1BDD5EB2"/>
    <w:rsid w:val="1BE16236"/>
    <w:rsid w:val="1BE269A8"/>
    <w:rsid w:val="1BFD1A06"/>
    <w:rsid w:val="1C0C0CDD"/>
    <w:rsid w:val="1C4F29B8"/>
    <w:rsid w:val="1C7F5D1A"/>
    <w:rsid w:val="1CBF2EB4"/>
    <w:rsid w:val="1CFD7F68"/>
    <w:rsid w:val="1D7B18AB"/>
    <w:rsid w:val="1D9A4796"/>
    <w:rsid w:val="1DAF4B8B"/>
    <w:rsid w:val="1DB13A84"/>
    <w:rsid w:val="1DB4795E"/>
    <w:rsid w:val="1DC310BC"/>
    <w:rsid w:val="1DDD0ADC"/>
    <w:rsid w:val="1E560516"/>
    <w:rsid w:val="1E720C93"/>
    <w:rsid w:val="1E8A4DB1"/>
    <w:rsid w:val="1E95520C"/>
    <w:rsid w:val="1EB70606"/>
    <w:rsid w:val="1EBF0B30"/>
    <w:rsid w:val="1EEC7458"/>
    <w:rsid w:val="1FA0145C"/>
    <w:rsid w:val="203541F2"/>
    <w:rsid w:val="20380618"/>
    <w:rsid w:val="204E2558"/>
    <w:rsid w:val="20953035"/>
    <w:rsid w:val="20B250A5"/>
    <w:rsid w:val="20C826E8"/>
    <w:rsid w:val="21152857"/>
    <w:rsid w:val="21180C2B"/>
    <w:rsid w:val="2129716C"/>
    <w:rsid w:val="215D01F0"/>
    <w:rsid w:val="217308E4"/>
    <w:rsid w:val="219360D0"/>
    <w:rsid w:val="21A5119D"/>
    <w:rsid w:val="21B1292F"/>
    <w:rsid w:val="21C76A8C"/>
    <w:rsid w:val="220F6040"/>
    <w:rsid w:val="22257ACA"/>
    <w:rsid w:val="22283A3A"/>
    <w:rsid w:val="223F71D1"/>
    <w:rsid w:val="224667E8"/>
    <w:rsid w:val="22823843"/>
    <w:rsid w:val="22DE0A4E"/>
    <w:rsid w:val="232551BB"/>
    <w:rsid w:val="232C6831"/>
    <w:rsid w:val="235D544C"/>
    <w:rsid w:val="23836467"/>
    <w:rsid w:val="23B464EE"/>
    <w:rsid w:val="23CA2305"/>
    <w:rsid w:val="23DB1C72"/>
    <w:rsid w:val="23E10D7F"/>
    <w:rsid w:val="23F50749"/>
    <w:rsid w:val="24256813"/>
    <w:rsid w:val="24336FCF"/>
    <w:rsid w:val="243C424F"/>
    <w:rsid w:val="24411552"/>
    <w:rsid w:val="244A21A5"/>
    <w:rsid w:val="24533D99"/>
    <w:rsid w:val="246A18C4"/>
    <w:rsid w:val="24917B95"/>
    <w:rsid w:val="24A0381B"/>
    <w:rsid w:val="24CC6FEB"/>
    <w:rsid w:val="24DA7E86"/>
    <w:rsid w:val="24F1272B"/>
    <w:rsid w:val="2516727A"/>
    <w:rsid w:val="25206BC7"/>
    <w:rsid w:val="25362D80"/>
    <w:rsid w:val="25994D6E"/>
    <w:rsid w:val="25BE2003"/>
    <w:rsid w:val="25C45678"/>
    <w:rsid w:val="25C84F03"/>
    <w:rsid w:val="260E3A6B"/>
    <w:rsid w:val="263E4EBC"/>
    <w:rsid w:val="26553B80"/>
    <w:rsid w:val="266727E2"/>
    <w:rsid w:val="267B5F20"/>
    <w:rsid w:val="26A355D4"/>
    <w:rsid w:val="26B6031B"/>
    <w:rsid w:val="27340995"/>
    <w:rsid w:val="27F31D56"/>
    <w:rsid w:val="28202D39"/>
    <w:rsid w:val="288E176E"/>
    <w:rsid w:val="289F7700"/>
    <w:rsid w:val="28CA5777"/>
    <w:rsid w:val="28EF7227"/>
    <w:rsid w:val="29243FCC"/>
    <w:rsid w:val="29400049"/>
    <w:rsid w:val="294F4D24"/>
    <w:rsid w:val="299B24FB"/>
    <w:rsid w:val="29C04B8C"/>
    <w:rsid w:val="2A42768D"/>
    <w:rsid w:val="2A616C4E"/>
    <w:rsid w:val="2A676762"/>
    <w:rsid w:val="2A8519B8"/>
    <w:rsid w:val="2AE03F84"/>
    <w:rsid w:val="2AE879C8"/>
    <w:rsid w:val="2AEC0F2F"/>
    <w:rsid w:val="2B2C28C9"/>
    <w:rsid w:val="2B6B0532"/>
    <w:rsid w:val="2B9D38FB"/>
    <w:rsid w:val="2BA738B4"/>
    <w:rsid w:val="2BE75FE1"/>
    <w:rsid w:val="2C3D49F3"/>
    <w:rsid w:val="2C677F93"/>
    <w:rsid w:val="2C9442C1"/>
    <w:rsid w:val="2CEC302C"/>
    <w:rsid w:val="2D274BE7"/>
    <w:rsid w:val="2D612D8E"/>
    <w:rsid w:val="2D671199"/>
    <w:rsid w:val="2DB93655"/>
    <w:rsid w:val="2DEC2F2E"/>
    <w:rsid w:val="2DFB3F34"/>
    <w:rsid w:val="2DFB5AF1"/>
    <w:rsid w:val="2E1E44DF"/>
    <w:rsid w:val="2E5356F9"/>
    <w:rsid w:val="2F140B1E"/>
    <w:rsid w:val="2F8E0C83"/>
    <w:rsid w:val="301D2069"/>
    <w:rsid w:val="303276E4"/>
    <w:rsid w:val="305A5906"/>
    <w:rsid w:val="30C11985"/>
    <w:rsid w:val="30DC4D9D"/>
    <w:rsid w:val="30DC7875"/>
    <w:rsid w:val="30F7319A"/>
    <w:rsid w:val="312D1F02"/>
    <w:rsid w:val="31487E1E"/>
    <w:rsid w:val="316136B2"/>
    <w:rsid w:val="31761941"/>
    <w:rsid w:val="3178425A"/>
    <w:rsid w:val="31B12456"/>
    <w:rsid w:val="31CC6C4D"/>
    <w:rsid w:val="31E20AE1"/>
    <w:rsid w:val="31F31AB5"/>
    <w:rsid w:val="322B5CA2"/>
    <w:rsid w:val="326B4DEA"/>
    <w:rsid w:val="327F6CB6"/>
    <w:rsid w:val="32801E32"/>
    <w:rsid w:val="32934AC7"/>
    <w:rsid w:val="32CF3693"/>
    <w:rsid w:val="32F269E3"/>
    <w:rsid w:val="331D0728"/>
    <w:rsid w:val="33271E0E"/>
    <w:rsid w:val="33421F06"/>
    <w:rsid w:val="3367286B"/>
    <w:rsid w:val="33894045"/>
    <w:rsid w:val="3403093D"/>
    <w:rsid w:val="34054AC0"/>
    <w:rsid w:val="341760AE"/>
    <w:rsid w:val="342D54CF"/>
    <w:rsid w:val="34753965"/>
    <w:rsid w:val="348062C8"/>
    <w:rsid w:val="34844ACD"/>
    <w:rsid w:val="34AE1561"/>
    <w:rsid w:val="34D07A98"/>
    <w:rsid w:val="35296AEB"/>
    <w:rsid w:val="35824D32"/>
    <w:rsid w:val="35B73CF5"/>
    <w:rsid w:val="35C63EF7"/>
    <w:rsid w:val="360E4F37"/>
    <w:rsid w:val="365439B7"/>
    <w:rsid w:val="36622234"/>
    <w:rsid w:val="366F68AD"/>
    <w:rsid w:val="3678691C"/>
    <w:rsid w:val="369A3487"/>
    <w:rsid w:val="36CF471F"/>
    <w:rsid w:val="36E83E49"/>
    <w:rsid w:val="370A1EF8"/>
    <w:rsid w:val="370F3DDE"/>
    <w:rsid w:val="376031CD"/>
    <w:rsid w:val="37773CFD"/>
    <w:rsid w:val="378324EF"/>
    <w:rsid w:val="3793722E"/>
    <w:rsid w:val="379D3944"/>
    <w:rsid w:val="37A536FF"/>
    <w:rsid w:val="37C273A7"/>
    <w:rsid w:val="37C82000"/>
    <w:rsid w:val="37DC7259"/>
    <w:rsid w:val="37E9427A"/>
    <w:rsid w:val="37F67AA2"/>
    <w:rsid w:val="38133A80"/>
    <w:rsid w:val="389D1A3C"/>
    <w:rsid w:val="38E2393B"/>
    <w:rsid w:val="38E9173F"/>
    <w:rsid w:val="39080E27"/>
    <w:rsid w:val="393F57A0"/>
    <w:rsid w:val="396C7DAE"/>
    <w:rsid w:val="39957359"/>
    <w:rsid w:val="39CD495C"/>
    <w:rsid w:val="39CD5D94"/>
    <w:rsid w:val="39D47516"/>
    <w:rsid w:val="3A055EFF"/>
    <w:rsid w:val="3A3A6C27"/>
    <w:rsid w:val="3A4620B4"/>
    <w:rsid w:val="3A5E04D7"/>
    <w:rsid w:val="3A7A3700"/>
    <w:rsid w:val="3B021430"/>
    <w:rsid w:val="3B8B7947"/>
    <w:rsid w:val="3BA052FC"/>
    <w:rsid w:val="3BA804C8"/>
    <w:rsid w:val="3BAC6A83"/>
    <w:rsid w:val="3BD4153E"/>
    <w:rsid w:val="3BD91787"/>
    <w:rsid w:val="3BF20A81"/>
    <w:rsid w:val="3BF3124B"/>
    <w:rsid w:val="3C1334FA"/>
    <w:rsid w:val="3C2F4B1C"/>
    <w:rsid w:val="3C5562DF"/>
    <w:rsid w:val="3CB26B69"/>
    <w:rsid w:val="3CD63184"/>
    <w:rsid w:val="3D272A0C"/>
    <w:rsid w:val="3D466190"/>
    <w:rsid w:val="3D834F0B"/>
    <w:rsid w:val="3DAF75A8"/>
    <w:rsid w:val="3DB56E73"/>
    <w:rsid w:val="3DFE7920"/>
    <w:rsid w:val="3E025C3C"/>
    <w:rsid w:val="3E2313BB"/>
    <w:rsid w:val="3E3155A0"/>
    <w:rsid w:val="3E80282F"/>
    <w:rsid w:val="3E87284C"/>
    <w:rsid w:val="3E895602"/>
    <w:rsid w:val="3E8B252A"/>
    <w:rsid w:val="3E8B5343"/>
    <w:rsid w:val="3EA31530"/>
    <w:rsid w:val="3EE90483"/>
    <w:rsid w:val="3F377C3C"/>
    <w:rsid w:val="3F7B5C23"/>
    <w:rsid w:val="3F83006A"/>
    <w:rsid w:val="3F960467"/>
    <w:rsid w:val="3F9A2B9E"/>
    <w:rsid w:val="3FA26B7D"/>
    <w:rsid w:val="3FF06DE4"/>
    <w:rsid w:val="400941C6"/>
    <w:rsid w:val="400A174D"/>
    <w:rsid w:val="401000F6"/>
    <w:rsid w:val="40147457"/>
    <w:rsid w:val="401D1AD6"/>
    <w:rsid w:val="405D528C"/>
    <w:rsid w:val="40626626"/>
    <w:rsid w:val="40EF26BC"/>
    <w:rsid w:val="41950728"/>
    <w:rsid w:val="420214DD"/>
    <w:rsid w:val="42605D63"/>
    <w:rsid w:val="427C50B3"/>
    <w:rsid w:val="429E27B3"/>
    <w:rsid w:val="42AB5439"/>
    <w:rsid w:val="42DC40AD"/>
    <w:rsid w:val="42E00B87"/>
    <w:rsid w:val="42EB5580"/>
    <w:rsid w:val="431442EB"/>
    <w:rsid w:val="431D7DC2"/>
    <w:rsid w:val="43574E4A"/>
    <w:rsid w:val="43752124"/>
    <w:rsid w:val="43925F28"/>
    <w:rsid w:val="439C6004"/>
    <w:rsid w:val="43A8045B"/>
    <w:rsid w:val="43B44FE7"/>
    <w:rsid w:val="43BA6343"/>
    <w:rsid w:val="43EB469C"/>
    <w:rsid w:val="44124B2F"/>
    <w:rsid w:val="441C1E1B"/>
    <w:rsid w:val="444B029B"/>
    <w:rsid w:val="445A50FC"/>
    <w:rsid w:val="445E4E04"/>
    <w:rsid w:val="44727145"/>
    <w:rsid w:val="44A230F8"/>
    <w:rsid w:val="44B06545"/>
    <w:rsid w:val="44C3574F"/>
    <w:rsid w:val="44CD07DA"/>
    <w:rsid w:val="458F495D"/>
    <w:rsid w:val="45AC6DAF"/>
    <w:rsid w:val="45C64F84"/>
    <w:rsid w:val="45D9037D"/>
    <w:rsid w:val="45ED1221"/>
    <w:rsid w:val="45ED7658"/>
    <w:rsid w:val="4614288B"/>
    <w:rsid w:val="464172E2"/>
    <w:rsid w:val="46B47F5A"/>
    <w:rsid w:val="46BD32B7"/>
    <w:rsid w:val="46D97066"/>
    <w:rsid w:val="470C6537"/>
    <w:rsid w:val="47101B0C"/>
    <w:rsid w:val="47142F07"/>
    <w:rsid w:val="474472D6"/>
    <w:rsid w:val="475339D4"/>
    <w:rsid w:val="476C1F08"/>
    <w:rsid w:val="477E4F77"/>
    <w:rsid w:val="47CF3968"/>
    <w:rsid w:val="47D1344C"/>
    <w:rsid w:val="482A0D8E"/>
    <w:rsid w:val="48523A95"/>
    <w:rsid w:val="487373ED"/>
    <w:rsid w:val="48AD62A0"/>
    <w:rsid w:val="48B3208F"/>
    <w:rsid w:val="48B80DA1"/>
    <w:rsid w:val="48C17ED0"/>
    <w:rsid w:val="48DC66C3"/>
    <w:rsid w:val="48DD0315"/>
    <w:rsid w:val="4912303C"/>
    <w:rsid w:val="49264DAD"/>
    <w:rsid w:val="493B3C39"/>
    <w:rsid w:val="49612465"/>
    <w:rsid w:val="49806B60"/>
    <w:rsid w:val="49825533"/>
    <w:rsid w:val="49BA0DA2"/>
    <w:rsid w:val="49D82C7F"/>
    <w:rsid w:val="49E136E7"/>
    <w:rsid w:val="49F72AF3"/>
    <w:rsid w:val="4A123797"/>
    <w:rsid w:val="4ABB5DD6"/>
    <w:rsid w:val="4ACD54B5"/>
    <w:rsid w:val="4AD67A56"/>
    <w:rsid w:val="4AE5707F"/>
    <w:rsid w:val="4AF60A43"/>
    <w:rsid w:val="4B25021D"/>
    <w:rsid w:val="4B5D4C17"/>
    <w:rsid w:val="4BA72CA4"/>
    <w:rsid w:val="4BAC297F"/>
    <w:rsid w:val="4BD8144B"/>
    <w:rsid w:val="4C0A125A"/>
    <w:rsid w:val="4CBD5E98"/>
    <w:rsid w:val="4CF82BE9"/>
    <w:rsid w:val="4D0A5189"/>
    <w:rsid w:val="4D0A7356"/>
    <w:rsid w:val="4D1209D1"/>
    <w:rsid w:val="4D5210D8"/>
    <w:rsid w:val="4D56768E"/>
    <w:rsid w:val="4D582739"/>
    <w:rsid w:val="4D66008F"/>
    <w:rsid w:val="4DC102B8"/>
    <w:rsid w:val="4DD53670"/>
    <w:rsid w:val="4DF4778D"/>
    <w:rsid w:val="4E0844E0"/>
    <w:rsid w:val="4E3349A3"/>
    <w:rsid w:val="4E7E2D4A"/>
    <w:rsid w:val="4E8F7D61"/>
    <w:rsid w:val="4EA13CB9"/>
    <w:rsid w:val="4ED570BF"/>
    <w:rsid w:val="4EF76C23"/>
    <w:rsid w:val="4EFB56D9"/>
    <w:rsid w:val="4F111D19"/>
    <w:rsid w:val="4F171498"/>
    <w:rsid w:val="4F254394"/>
    <w:rsid w:val="4F2709FC"/>
    <w:rsid w:val="4FA85292"/>
    <w:rsid w:val="502A6388"/>
    <w:rsid w:val="50471E37"/>
    <w:rsid w:val="5094488F"/>
    <w:rsid w:val="50D92255"/>
    <w:rsid w:val="50E22D82"/>
    <w:rsid w:val="50F51BD2"/>
    <w:rsid w:val="511C16B1"/>
    <w:rsid w:val="512E4793"/>
    <w:rsid w:val="51735799"/>
    <w:rsid w:val="51E53104"/>
    <w:rsid w:val="520B3E3E"/>
    <w:rsid w:val="52583ED3"/>
    <w:rsid w:val="5260252A"/>
    <w:rsid w:val="527B3806"/>
    <w:rsid w:val="52AC7CE9"/>
    <w:rsid w:val="5311487B"/>
    <w:rsid w:val="53650477"/>
    <w:rsid w:val="53A56E0F"/>
    <w:rsid w:val="53A64A53"/>
    <w:rsid w:val="53D75A4D"/>
    <w:rsid w:val="53E87D15"/>
    <w:rsid w:val="53F41D7A"/>
    <w:rsid w:val="53F44452"/>
    <w:rsid w:val="545813E1"/>
    <w:rsid w:val="547C5F0D"/>
    <w:rsid w:val="54A04B83"/>
    <w:rsid w:val="54B7059A"/>
    <w:rsid w:val="54DA143D"/>
    <w:rsid w:val="54FF33FB"/>
    <w:rsid w:val="55133E2A"/>
    <w:rsid w:val="55177158"/>
    <w:rsid w:val="55A52F09"/>
    <w:rsid w:val="55C6073C"/>
    <w:rsid w:val="563C1096"/>
    <w:rsid w:val="564A3295"/>
    <w:rsid w:val="566462F5"/>
    <w:rsid w:val="567E1B5E"/>
    <w:rsid w:val="56B846D4"/>
    <w:rsid w:val="56B95CBC"/>
    <w:rsid w:val="56BD7BE3"/>
    <w:rsid w:val="56D31E0D"/>
    <w:rsid w:val="56E309EA"/>
    <w:rsid w:val="56E54C11"/>
    <w:rsid w:val="56F32E44"/>
    <w:rsid w:val="57140F07"/>
    <w:rsid w:val="573D7386"/>
    <w:rsid w:val="5742510C"/>
    <w:rsid w:val="57671C26"/>
    <w:rsid w:val="579C1BF7"/>
    <w:rsid w:val="57A55C9E"/>
    <w:rsid w:val="57BE3FB2"/>
    <w:rsid w:val="57C065C9"/>
    <w:rsid w:val="57CC05AD"/>
    <w:rsid w:val="57E65AF8"/>
    <w:rsid w:val="57F81037"/>
    <w:rsid w:val="58442C3F"/>
    <w:rsid w:val="58517DE6"/>
    <w:rsid w:val="58711770"/>
    <w:rsid w:val="58AA7422"/>
    <w:rsid w:val="58B17C01"/>
    <w:rsid w:val="58D85EFF"/>
    <w:rsid w:val="58F3286F"/>
    <w:rsid w:val="592411D9"/>
    <w:rsid w:val="593D21B6"/>
    <w:rsid w:val="59671DC9"/>
    <w:rsid w:val="59762C41"/>
    <w:rsid w:val="59BA4193"/>
    <w:rsid w:val="59C36340"/>
    <w:rsid w:val="5A0269FA"/>
    <w:rsid w:val="5A0F7611"/>
    <w:rsid w:val="5A3E76E8"/>
    <w:rsid w:val="5A7C0E3F"/>
    <w:rsid w:val="5A9515B7"/>
    <w:rsid w:val="5ADB6A60"/>
    <w:rsid w:val="5AE02238"/>
    <w:rsid w:val="5AE43E87"/>
    <w:rsid w:val="5AE84FFC"/>
    <w:rsid w:val="5AEF7931"/>
    <w:rsid w:val="5B3402CB"/>
    <w:rsid w:val="5B5C4628"/>
    <w:rsid w:val="5B7A1E28"/>
    <w:rsid w:val="5B840CC9"/>
    <w:rsid w:val="5BAB1EE2"/>
    <w:rsid w:val="5BC43C5B"/>
    <w:rsid w:val="5BF94AA6"/>
    <w:rsid w:val="5C3E3599"/>
    <w:rsid w:val="5C9350F8"/>
    <w:rsid w:val="5C95292A"/>
    <w:rsid w:val="5CCD54F6"/>
    <w:rsid w:val="5CF81027"/>
    <w:rsid w:val="5D2E7F90"/>
    <w:rsid w:val="5D4050A3"/>
    <w:rsid w:val="5D813538"/>
    <w:rsid w:val="5E14601D"/>
    <w:rsid w:val="5E343B18"/>
    <w:rsid w:val="5E8B26B5"/>
    <w:rsid w:val="5E8B3EC6"/>
    <w:rsid w:val="5EFD39D0"/>
    <w:rsid w:val="5F057747"/>
    <w:rsid w:val="5F153EF8"/>
    <w:rsid w:val="5F1744EF"/>
    <w:rsid w:val="5F290723"/>
    <w:rsid w:val="5F3A1AF6"/>
    <w:rsid w:val="5F3E2A8D"/>
    <w:rsid w:val="6054451D"/>
    <w:rsid w:val="60F744BF"/>
    <w:rsid w:val="610444BC"/>
    <w:rsid w:val="612D23E3"/>
    <w:rsid w:val="61C076DD"/>
    <w:rsid w:val="62241330"/>
    <w:rsid w:val="62285265"/>
    <w:rsid w:val="62391D57"/>
    <w:rsid w:val="625A64A8"/>
    <w:rsid w:val="625C5570"/>
    <w:rsid w:val="628307FF"/>
    <w:rsid w:val="62A64B4F"/>
    <w:rsid w:val="62CB57D2"/>
    <w:rsid w:val="63094DDC"/>
    <w:rsid w:val="630C72B3"/>
    <w:rsid w:val="630F3CE5"/>
    <w:rsid w:val="63230D14"/>
    <w:rsid w:val="63451083"/>
    <w:rsid w:val="634E317A"/>
    <w:rsid w:val="63607602"/>
    <w:rsid w:val="636901CA"/>
    <w:rsid w:val="63AC61A3"/>
    <w:rsid w:val="63B92CDA"/>
    <w:rsid w:val="63CB56FA"/>
    <w:rsid w:val="64151FBA"/>
    <w:rsid w:val="643E7163"/>
    <w:rsid w:val="646C50BB"/>
    <w:rsid w:val="647A68E7"/>
    <w:rsid w:val="64944E88"/>
    <w:rsid w:val="64AF59D6"/>
    <w:rsid w:val="64B44C93"/>
    <w:rsid w:val="64B92BDA"/>
    <w:rsid w:val="64C6423B"/>
    <w:rsid w:val="64C75B89"/>
    <w:rsid w:val="64CD5EBE"/>
    <w:rsid w:val="64E731A7"/>
    <w:rsid w:val="64FC143F"/>
    <w:rsid w:val="65266210"/>
    <w:rsid w:val="65584C24"/>
    <w:rsid w:val="658D0D6A"/>
    <w:rsid w:val="661C0339"/>
    <w:rsid w:val="66466CC0"/>
    <w:rsid w:val="66633763"/>
    <w:rsid w:val="667C523C"/>
    <w:rsid w:val="66885FEE"/>
    <w:rsid w:val="66934338"/>
    <w:rsid w:val="66AC6CAE"/>
    <w:rsid w:val="66B9363E"/>
    <w:rsid w:val="66CE189B"/>
    <w:rsid w:val="66DD2D6E"/>
    <w:rsid w:val="66E44D4F"/>
    <w:rsid w:val="674A715D"/>
    <w:rsid w:val="675D3139"/>
    <w:rsid w:val="676E39F5"/>
    <w:rsid w:val="678E45BD"/>
    <w:rsid w:val="67ED5FA6"/>
    <w:rsid w:val="683B5473"/>
    <w:rsid w:val="688B2520"/>
    <w:rsid w:val="68AA4746"/>
    <w:rsid w:val="68CF42C8"/>
    <w:rsid w:val="68DB203D"/>
    <w:rsid w:val="68F32B4A"/>
    <w:rsid w:val="69036EF2"/>
    <w:rsid w:val="69177C28"/>
    <w:rsid w:val="694554E7"/>
    <w:rsid w:val="69465BE7"/>
    <w:rsid w:val="69486EA7"/>
    <w:rsid w:val="69491A41"/>
    <w:rsid w:val="697D4733"/>
    <w:rsid w:val="69904824"/>
    <w:rsid w:val="699A4D39"/>
    <w:rsid w:val="69AA6551"/>
    <w:rsid w:val="69CF6DD9"/>
    <w:rsid w:val="69F42E4B"/>
    <w:rsid w:val="6A1B652A"/>
    <w:rsid w:val="6A1E38A8"/>
    <w:rsid w:val="6A2B6B8E"/>
    <w:rsid w:val="6A51387C"/>
    <w:rsid w:val="6A5638BA"/>
    <w:rsid w:val="6A8F7F3F"/>
    <w:rsid w:val="6A985D27"/>
    <w:rsid w:val="6ABF16EB"/>
    <w:rsid w:val="6AF01551"/>
    <w:rsid w:val="6AF23E8F"/>
    <w:rsid w:val="6B116019"/>
    <w:rsid w:val="6B224D67"/>
    <w:rsid w:val="6BB23B93"/>
    <w:rsid w:val="6BB40DAF"/>
    <w:rsid w:val="6C1F34DD"/>
    <w:rsid w:val="6C32350B"/>
    <w:rsid w:val="6C3816DC"/>
    <w:rsid w:val="6C7126C6"/>
    <w:rsid w:val="6CA84AAC"/>
    <w:rsid w:val="6D167119"/>
    <w:rsid w:val="6D1931C6"/>
    <w:rsid w:val="6D296EA4"/>
    <w:rsid w:val="6D563B2C"/>
    <w:rsid w:val="6D65480F"/>
    <w:rsid w:val="6D8904E8"/>
    <w:rsid w:val="6D8E38F1"/>
    <w:rsid w:val="6DD74D12"/>
    <w:rsid w:val="6DF92BFB"/>
    <w:rsid w:val="6E027F48"/>
    <w:rsid w:val="6E856696"/>
    <w:rsid w:val="6E8D32E9"/>
    <w:rsid w:val="6EA73048"/>
    <w:rsid w:val="6EA75FD0"/>
    <w:rsid w:val="6EDB6CC3"/>
    <w:rsid w:val="6EEC1FCD"/>
    <w:rsid w:val="6F280A7B"/>
    <w:rsid w:val="6F29174D"/>
    <w:rsid w:val="6F7B7E11"/>
    <w:rsid w:val="6F8863F3"/>
    <w:rsid w:val="6F8C5511"/>
    <w:rsid w:val="6F96067C"/>
    <w:rsid w:val="6FA35103"/>
    <w:rsid w:val="6FA71BD1"/>
    <w:rsid w:val="700D6F3A"/>
    <w:rsid w:val="702E1312"/>
    <w:rsid w:val="70614D50"/>
    <w:rsid w:val="709F17E6"/>
    <w:rsid w:val="70CF206E"/>
    <w:rsid w:val="70D64B41"/>
    <w:rsid w:val="70F953B1"/>
    <w:rsid w:val="71963B3C"/>
    <w:rsid w:val="71BA202F"/>
    <w:rsid w:val="71BF25E1"/>
    <w:rsid w:val="71F501EF"/>
    <w:rsid w:val="724B68EA"/>
    <w:rsid w:val="72506E2D"/>
    <w:rsid w:val="725E3C72"/>
    <w:rsid w:val="72752611"/>
    <w:rsid w:val="72AD38B4"/>
    <w:rsid w:val="72F53E85"/>
    <w:rsid w:val="731F7794"/>
    <w:rsid w:val="733078F7"/>
    <w:rsid w:val="737F0EBB"/>
    <w:rsid w:val="73854814"/>
    <w:rsid w:val="738D1665"/>
    <w:rsid w:val="73A24671"/>
    <w:rsid w:val="73D6395D"/>
    <w:rsid w:val="73F2747D"/>
    <w:rsid w:val="74643F67"/>
    <w:rsid w:val="74860352"/>
    <w:rsid w:val="75130DF3"/>
    <w:rsid w:val="75181347"/>
    <w:rsid w:val="751D5B52"/>
    <w:rsid w:val="755727C5"/>
    <w:rsid w:val="75580C40"/>
    <w:rsid w:val="755848B3"/>
    <w:rsid w:val="757423FA"/>
    <w:rsid w:val="75C167B6"/>
    <w:rsid w:val="76045B03"/>
    <w:rsid w:val="761815B7"/>
    <w:rsid w:val="763430D9"/>
    <w:rsid w:val="765605E1"/>
    <w:rsid w:val="76A424D4"/>
    <w:rsid w:val="770F3AF0"/>
    <w:rsid w:val="771F3C6A"/>
    <w:rsid w:val="77493138"/>
    <w:rsid w:val="774B66C3"/>
    <w:rsid w:val="774D55BA"/>
    <w:rsid w:val="77584B9B"/>
    <w:rsid w:val="776D28BB"/>
    <w:rsid w:val="77865013"/>
    <w:rsid w:val="77A06CEA"/>
    <w:rsid w:val="781D4088"/>
    <w:rsid w:val="782059EE"/>
    <w:rsid w:val="7851623F"/>
    <w:rsid w:val="78775C11"/>
    <w:rsid w:val="789C215F"/>
    <w:rsid w:val="78BD29E6"/>
    <w:rsid w:val="790B5805"/>
    <w:rsid w:val="793118BF"/>
    <w:rsid w:val="79D13E9F"/>
    <w:rsid w:val="79D477BA"/>
    <w:rsid w:val="79E6168B"/>
    <w:rsid w:val="79FE111E"/>
    <w:rsid w:val="7A0A4DDC"/>
    <w:rsid w:val="7A771CC2"/>
    <w:rsid w:val="7A973CF4"/>
    <w:rsid w:val="7AA03CD5"/>
    <w:rsid w:val="7AA93A90"/>
    <w:rsid w:val="7AB971CE"/>
    <w:rsid w:val="7ACA41F6"/>
    <w:rsid w:val="7ACB3F1D"/>
    <w:rsid w:val="7AE77667"/>
    <w:rsid w:val="7AF82450"/>
    <w:rsid w:val="7AFB485A"/>
    <w:rsid w:val="7B2967AE"/>
    <w:rsid w:val="7B881884"/>
    <w:rsid w:val="7B9A74D4"/>
    <w:rsid w:val="7BD335C3"/>
    <w:rsid w:val="7BD61316"/>
    <w:rsid w:val="7BD9294C"/>
    <w:rsid w:val="7C18525E"/>
    <w:rsid w:val="7C4B3850"/>
    <w:rsid w:val="7CCC244C"/>
    <w:rsid w:val="7CD22267"/>
    <w:rsid w:val="7D0D0F47"/>
    <w:rsid w:val="7D3E200E"/>
    <w:rsid w:val="7D417FC2"/>
    <w:rsid w:val="7D534F2B"/>
    <w:rsid w:val="7D6F2995"/>
    <w:rsid w:val="7D727535"/>
    <w:rsid w:val="7D8F6100"/>
    <w:rsid w:val="7DC06A71"/>
    <w:rsid w:val="7DCF7F44"/>
    <w:rsid w:val="7DDB14AC"/>
    <w:rsid w:val="7DE8237B"/>
    <w:rsid w:val="7DF60E09"/>
    <w:rsid w:val="7DFE53AB"/>
    <w:rsid w:val="7E0E1AB4"/>
    <w:rsid w:val="7E33400F"/>
    <w:rsid w:val="7E420F3E"/>
    <w:rsid w:val="7E457D36"/>
    <w:rsid w:val="7E725431"/>
    <w:rsid w:val="7E7A558C"/>
    <w:rsid w:val="7E930876"/>
    <w:rsid w:val="7E934714"/>
    <w:rsid w:val="7EF31EF0"/>
    <w:rsid w:val="7EF60147"/>
    <w:rsid w:val="7F2904FC"/>
    <w:rsid w:val="7F314436"/>
    <w:rsid w:val="7F3A0A26"/>
    <w:rsid w:val="7FA36EBE"/>
    <w:rsid w:val="7FF939B1"/>
    <w:rsid w:val="7FFC5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customStyle="1" w:styleId="6">
    <w:name w:val="Body text|1"/>
    <w:basedOn w:val="1"/>
    <w:qFormat/>
    <w:uiPriority w:val="0"/>
    <w:pPr>
      <w:spacing w:line="430" w:lineRule="auto"/>
      <w:ind w:firstLine="400"/>
    </w:pPr>
    <w:rPr>
      <w:rFonts w:ascii="宋体" w:hAnsi="宋体" w:eastAsia="宋体" w:cs="宋体"/>
      <w:sz w:val="30"/>
      <w:szCs w:val="30"/>
      <w:lang w:val="zh-TW" w:eastAsia="zh-TW" w:bidi="zh-TW"/>
    </w:rPr>
  </w:style>
  <w:style w:type="paragraph" w:customStyle="1" w:styleId="7">
    <w:name w:val="Heading #3|1"/>
    <w:basedOn w:val="1"/>
    <w:qFormat/>
    <w:uiPriority w:val="0"/>
    <w:pPr>
      <w:spacing w:after="200"/>
      <w:jc w:val="center"/>
      <w:outlineLvl w:val="2"/>
    </w:pPr>
    <w:rPr>
      <w:rFonts w:ascii="宋体" w:hAnsi="宋体" w:eastAsia="宋体" w:cs="宋体"/>
      <w:sz w:val="34"/>
      <w:szCs w:val="34"/>
      <w:lang w:val="zh-TW" w:eastAsia="zh-TW" w:bidi="zh-TW"/>
    </w:rPr>
  </w:style>
  <w:style w:type="paragraph" w:customStyle="1" w:styleId="8">
    <w:name w:val="Other|1"/>
    <w:basedOn w:val="1"/>
    <w:qFormat/>
    <w:uiPriority w:val="0"/>
    <w:pPr>
      <w:spacing w:line="302" w:lineRule="exact"/>
      <w:ind w:firstLine="460"/>
    </w:pPr>
    <w:rPr>
      <w:rFonts w:ascii="宋体" w:hAnsi="宋体" w:eastAsia="宋体" w:cs="宋体"/>
      <w:sz w:val="20"/>
      <w:szCs w:val="20"/>
      <w:lang w:val="zh-TW" w:eastAsia="zh-TW" w:bidi="zh-TW"/>
    </w:rPr>
  </w:style>
  <w:style w:type="paragraph" w:customStyle="1" w:styleId="9">
    <w:name w:val="Other|2"/>
    <w:basedOn w:val="1"/>
    <w:qFormat/>
    <w:uiPriority w:val="0"/>
    <w:pPr>
      <w:spacing w:line="224" w:lineRule="exact"/>
    </w:pPr>
    <w:rPr>
      <w:rFonts w:ascii="宋体" w:hAnsi="宋体" w:eastAsia="宋体" w:cs="宋体"/>
      <w:sz w:val="20"/>
      <w:szCs w:val="20"/>
      <w:lang w:val="zh-TW" w:eastAsia="zh-TW" w:bidi="zh-TW"/>
    </w:rPr>
  </w:style>
  <w:style w:type="character" w:customStyle="1" w:styleId="10">
    <w:name w:val="页眉 Char"/>
    <w:basedOn w:val="5"/>
    <w:link w:val="3"/>
    <w:qFormat/>
    <w:uiPriority w:val="0"/>
    <w:rPr>
      <w:rFonts w:ascii="Times New Roman" w:hAnsi="Times New Roman" w:eastAsia="Times New Roman" w:cs="Times New Roman"/>
      <w:color w:val="000000"/>
      <w:sz w:val="18"/>
      <w:szCs w:val="18"/>
      <w:lang w:eastAsia="en-US" w:bidi="en-US"/>
    </w:rPr>
  </w:style>
  <w:style w:type="character" w:customStyle="1" w:styleId="11">
    <w:name w:val="页脚 Char"/>
    <w:basedOn w:val="5"/>
    <w:link w:val="2"/>
    <w:qFormat/>
    <w:uiPriority w:val="0"/>
    <w:rPr>
      <w:rFonts w:ascii="Times New Roman" w:hAnsi="Times New Roman" w:eastAsia="Times New Roman" w:cs="Times New Roman"/>
      <w:color w:val="000000"/>
      <w:sz w:val="18"/>
      <w:szCs w:val="18"/>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50</Pages>
  <Words>6570</Words>
  <Characters>37449</Characters>
  <Lines>312</Lines>
  <Paragraphs>87</Paragraphs>
  <TotalTime>13</TotalTime>
  <ScaleCrop>false</ScaleCrop>
  <LinksUpToDate>false</LinksUpToDate>
  <CharactersWithSpaces>43932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2020-04-15T02:52:00Z</dcterms:created>
  <dc:creator>岁月静好现世安稳</dc:creator>
  <cp:lastModifiedBy>侯改</cp:lastModifiedBy>
  <cp:lastPrinted>2020-06-16T11:57:00Z</cp:lastPrinted>
  <dcterms:modified xsi:type="dcterms:W3CDTF">2020-06-16T13:46:02Z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