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r>
        <w:rPr>
          <w:rFonts w:ascii="黑体" w:hAnsi="黑体" w:eastAsia="黑体"/>
          <w:sz w:val="44"/>
          <w:szCs w:val="44"/>
        </w:rPr>
        <w:t>神池</w:t>
      </w:r>
      <w:r>
        <w:rPr>
          <w:rFonts w:hint="eastAsia" w:ascii="黑体" w:hAnsi="黑体" w:eastAsia="黑体"/>
          <w:sz w:val="44"/>
          <w:szCs w:val="44"/>
        </w:rPr>
        <w:t>县</w:t>
      </w:r>
      <w:r>
        <w:rPr>
          <w:rFonts w:hint="eastAsia" w:ascii="黑体" w:hAnsi="黑体" w:eastAsia="黑体"/>
          <w:sz w:val="44"/>
          <w:szCs w:val="44"/>
          <w:lang w:val="en-US" w:eastAsia="zh-CN"/>
        </w:rPr>
        <w:t>教育科技局</w:t>
      </w:r>
    </w:p>
    <w:p>
      <w:pPr>
        <w:jc w:val="center"/>
        <w:rPr>
          <w:rFonts w:ascii="黑体" w:hAnsi="黑体" w:eastAsia="黑体"/>
          <w:sz w:val="44"/>
          <w:szCs w:val="44"/>
        </w:rPr>
      </w:pPr>
      <w:r>
        <w:rPr>
          <w:rFonts w:ascii="黑体" w:hAnsi="黑体" w:eastAsia="黑体"/>
          <w:sz w:val="44"/>
          <w:szCs w:val="44"/>
        </w:rPr>
        <w:t>2019年</w:t>
      </w:r>
      <w:r>
        <w:rPr>
          <w:rFonts w:hint="eastAsia" w:ascii="黑体" w:hAnsi="黑体" w:eastAsia="黑体"/>
          <w:sz w:val="44"/>
          <w:szCs w:val="44"/>
          <w:lang w:val="en-US" w:eastAsia="zh-CN"/>
        </w:rPr>
        <w:t>度政府</w:t>
      </w:r>
      <w:r>
        <w:rPr>
          <w:rFonts w:ascii="黑体" w:hAnsi="黑体" w:eastAsia="黑体"/>
          <w:sz w:val="44"/>
          <w:szCs w:val="44"/>
        </w:rPr>
        <w:t>信息公开</w:t>
      </w:r>
      <w:r>
        <w:rPr>
          <w:rFonts w:hint="eastAsia" w:ascii="黑体" w:hAnsi="黑体" w:eastAsia="黑体"/>
          <w:sz w:val="44"/>
          <w:szCs w:val="44"/>
          <w:lang w:val="en-US" w:eastAsia="zh-CN"/>
        </w:rPr>
        <w:t>工作</w:t>
      </w:r>
      <w:r>
        <w:rPr>
          <w:rFonts w:ascii="黑体" w:hAnsi="黑体" w:eastAsia="黑体"/>
          <w:sz w:val="44"/>
          <w:szCs w:val="44"/>
        </w:rPr>
        <w:t>年度报告</w:t>
      </w:r>
    </w:p>
    <w:p/>
    <w:p>
      <w:pPr>
        <w:spacing w:line="360" w:lineRule="auto"/>
        <w:ind w:firstLine="640" w:firstLineChars="200"/>
        <w:rPr>
          <w:rFonts w:hint="default" w:ascii="仿宋" w:hAnsi="仿宋" w:eastAsia="仿宋"/>
          <w:sz w:val="32"/>
          <w:szCs w:val="32"/>
          <w:lang w:val="en-US" w:eastAsia="zh-CN"/>
        </w:rPr>
      </w:pPr>
      <w:r>
        <w:rPr>
          <w:rFonts w:ascii="仿宋" w:hAnsi="仿宋" w:eastAsia="仿宋"/>
          <w:sz w:val="32"/>
          <w:szCs w:val="32"/>
        </w:rPr>
        <w:t>2019年，</w:t>
      </w:r>
      <w:r>
        <w:rPr>
          <w:rFonts w:hint="eastAsia" w:ascii="仿宋" w:hAnsi="仿宋" w:eastAsia="仿宋"/>
          <w:sz w:val="32"/>
          <w:szCs w:val="32"/>
          <w:lang w:val="en-US" w:eastAsia="zh-CN"/>
        </w:rPr>
        <w:t>神池</w:t>
      </w:r>
      <w:r>
        <w:rPr>
          <w:rFonts w:ascii="仿宋" w:hAnsi="仿宋" w:eastAsia="仿宋"/>
          <w:sz w:val="32"/>
          <w:szCs w:val="32"/>
        </w:rPr>
        <w:t>县</w:t>
      </w:r>
      <w:r>
        <w:rPr>
          <w:rFonts w:hint="eastAsia" w:ascii="仿宋" w:hAnsi="仿宋" w:eastAsia="仿宋"/>
          <w:sz w:val="32"/>
          <w:szCs w:val="32"/>
          <w:lang w:val="en-US" w:eastAsia="zh-CN"/>
        </w:rPr>
        <w:t>教育科技局坚持以习近平新时代中国特色社会主义思想为指导，</w:t>
      </w:r>
      <w:r>
        <w:rPr>
          <w:rFonts w:ascii="仿宋" w:hAnsi="仿宋" w:eastAsia="仿宋"/>
          <w:sz w:val="32"/>
          <w:szCs w:val="32"/>
        </w:rPr>
        <w:t>切实按照县委、县政府的统一部署，认真贯彻《中华人民共和国政府信息公开条例》的各项要求，全面落实县政府信息公开工作要求，紧紧围绕教育中心工作，完善政务公开制度，规范政务公开内容、丰富政务公开形式，提升政务公开和政务服务水平，严格审查程序，狠抓责任落实，扎实推进政府信息公开工作，努力做到应公开的信息全部公开</w:t>
      </w:r>
      <w:r>
        <w:rPr>
          <w:rFonts w:hint="eastAsia" w:ascii="仿宋" w:hAnsi="仿宋" w:eastAsia="仿宋"/>
          <w:sz w:val="32"/>
          <w:szCs w:val="32"/>
          <w:lang w:eastAsia="zh-CN"/>
        </w:rPr>
        <w:t>，</w:t>
      </w:r>
      <w:r>
        <w:rPr>
          <w:rFonts w:hint="eastAsia" w:ascii="仿宋" w:hAnsi="仿宋" w:eastAsia="仿宋"/>
          <w:sz w:val="32"/>
          <w:szCs w:val="32"/>
          <w:lang w:val="en-US" w:eastAsia="zh-CN"/>
        </w:rPr>
        <w:t>政府信息工作取得了新进展。</w:t>
      </w:r>
    </w:p>
    <w:p>
      <w:pPr>
        <w:widowControl/>
        <w:shd w:val="clear" w:color="auto" w:fill="FFFFFF"/>
        <w:ind w:firstLine="640" w:firstLineChars="200"/>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一、总体情况</w:t>
      </w:r>
    </w:p>
    <w:p>
      <w:pPr>
        <w:widowControl/>
        <w:shd w:val="clear" w:color="auto" w:fill="FFFFFF"/>
        <w:ind w:firstLine="480"/>
        <w:rPr>
          <w:rFonts w:ascii="宋体" w:hAnsi="宋体" w:eastAsia="宋体" w:cs="宋体"/>
          <w:color w:val="333333"/>
          <w:kern w:val="0"/>
          <w:sz w:val="24"/>
          <w:szCs w:val="24"/>
        </w:rPr>
      </w:pPr>
      <w:r>
        <w:rPr>
          <w:rFonts w:hint="eastAsia" w:ascii="仿宋" w:hAnsi="仿宋" w:eastAsia="仿宋"/>
          <w:sz w:val="32"/>
          <w:szCs w:val="32"/>
        </w:rPr>
        <w:t>1.</w:t>
      </w:r>
      <w:r>
        <w:rPr>
          <w:rFonts w:ascii="仿宋" w:hAnsi="仿宋" w:eastAsia="仿宋"/>
          <w:sz w:val="32"/>
          <w:szCs w:val="32"/>
        </w:rPr>
        <w:t>健全组织领导。成立了教育信息公开工作领导小组和办公室，全面落实工作任务，明确工作职责，落实推进措施，形成主要领导亲自抓、分管领导具体抓、业务股室具体承办，办公室统筹负责的工作格局。</w:t>
      </w:r>
      <w:r>
        <w:rPr>
          <w:rFonts w:ascii="仿宋" w:hAnsi="仿宋" w:eastAsia="仿宋"/>
          <w:sz w:val="32"/>
          <w:szCs w:val="32"/>
        </w:rPr>
        <w:br w:type="textWrapping"/>
      </w:r>
      <w:r>
        <w:rPr>
          <w:rFonts w:hint="eastAsia" w:ascii="仿宋" w:hAnsi="仿宋" w:eastAsia="仿宋"/>
          <w:sz w:val="32"/>
          <w:szCs w:val="32"/>
        </w:rPr>
        <w:t xml:space="preserve">   2.</w:t>
      </w:r>
      <w:r>
        <w:rPr>
          <w:rFonts w:ascii="仿宋" w:hAnsi="仿宋" w:eastAsia="仿宋"/>
          <w:sz w:val="32"/>
          <w:szCs w:val="32"/>
        </w:rPr>
        <w:t>提升业务素质。积极参加学习培训，全面掌握政务信息公开工作方法。组织工作人员学习《中华人民共和国政府信息公开条例》和省市</w:t>
      </w:r>
      <w:r>
        <w:rPr>
          <w:rFonts w:hint="eastAsia" w:ascii="仿宋" w:hAnsi="仿宋" w:eastAsia="仿宋"/>
          <w:sz w:val="32"/>
          <w:szCs w:val="32"/>
          <w:lang w:val="en-US" w:eastAsia="zh-CN"/>
        </w:rPr>
        <w:t>县</w:t>
      </w:r>
      <w:r>
        <w:rPr>
          <w:rFonts w:ascii="仿宋" w:hAnsi="仿宋" w:eastAsia="仿宋"/>
          <w:sz w:val="32"/>
          <w:szCs w:val="32"/>
        </w:rPr>
        <w:t>相关文件要求，定期开展专题活动，深化工作认识，努力提高政务信息公开工作人员的业务能力和服务水平。</w:t>
      </w:r>
    </w:p>
    <w:p>
      <w:pPr>
        <w:spacing w:line="360" w:lineRule="auto"/>
        <w:ind w:firstLine="480" w:firstLineChars="15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加强制度建设。严格落实省市县有关政务公开工作要求，完善了政务信息主动公开制度、信息发布审核制度，对信息更新、系统维护和保密管理作出具体要求，规范了工作流程。</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二、主动公开政府信息情况</w:t>
      </w:r>
    </w:p>
    <w:p>
      <w:pPr>
        <w:spacing w:line="600" w:lineRule="exact"/>
        <w:rPr>
          <w:rFonts w:ascii="仿宋" w:hAnsi="仿宋" w:eastAsia="仿宋"/>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1896"/>
        <w:gridCol w:w="129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w:t>
            </w:r>
            <w:r>
              <w:rPr>
                <w:rFonts w:hint="eastAsia" w:ascii="仿宋" w:hAnsi="仿宋" w:eastAsia="仿宋"/>
                <w:sz w:val="24"/>
                <w:szCs w:val="24"/>
              </w:rPr>
              <w:t>条</w:t>
            </w:r>
            <w:r>
              <w:rPr>
                <w:rFonts w:ascii="仿宋" w:hAnsi="仿宋" w:eastAsia="仿宋"/>
                <w:sz w:val="24"/>
                <w:szCs w:val="24"/>
              </w:rPr>
              <w:t>第（</w:t>
            </w:r>
            <w:r>
              <w:rPr>
                <w:rFonts w:hint="eastAsia" w:ascii="仿宋" w:hAnsi="仿宋" w:eastAsia="仿宋"/>
                <w:sz w:val="24"/>
                <w:szCs w:val="24"/>
              </w:rPr>
              <w:t>一</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年新</w:t>
            </w:r>
          </w:p>
          <w:p>
            <w:pPr>
              <w:spacing w:line="600" w:lineRule="exact"/>
              <w:jc w:val="center"/>
              <w:rPr>
                <w:rFonts w:ascii="仿宋" w:hAnsi="仿宋" w:eastAsia="仿宋"/>
                <w:sz w:val="24"/>
                <w:szCs w:val="24"/>
              </w:rPr>
            </w:pPr>
            <w:r>
              <w:rPr>
                <w:rFonts w:ascii="仿宋" w:hAnsi="仿宋" w:eastAsia="仿宋"/>
                <w:sz w:val="24"/>
                <w:szCs w:val="24"/>
              </w:rPr>
              <w:t>制作数量</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年新</w:t>
            </w:r>
          </w:p>
          <w:p>
            <w:pPr>
              <w:spacing w:line="600" w:lineRule="exact"/>
              <w:jc w:val="center"/>
              <w:rPr>
                <w:rFonts w:ascii="仿宋" w:hAnsi="仿宋" w:eastAsia="仿宋"/>
                <w:sz w:val="24"/>
                <w:szCs w:val="24"/>
              </w:rPr>
            </w:pPr>
            <w:r>
              <w:rPr>
                <w:rFonts w:ascii="仿宋" w:hAnsi="仿宋" w:eastAsia="仿宋"/>
                <w:sz w:val="24"/>
                <w:szCs w:val="24"/>
              </w:rPr>
              <w:t>公开数量</w:t>
            </w:r>
          </w:p>
        </w:tc>
        <w:tc>
          <w:tcPr>
            <w:tcW w:w="0" w:type="auto"/>
            <w:vAlign w:val="center"/>
          </w:tcPr>
          <w:p>
            <w:pPr>
              <w:spacing w:line="600" w:lineRule="exact"/>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规</w:t>
            </w:r>
            <w:r>
              <w:rPr>
                <w:rFonts w:ascii="仿宋" w:hAnsi="仿宋" w:eastAsia="仿宋"/>
                <w:sz w:val="24"/>
                <w:szCs w:val="24"/>
              </w:rPr>
              <w:t>章</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规范性</w:t>
            </w:r>
            <w:r>
              <w:rPr>
                <w:rFonts w:ascii="仿宋" w:hAnsi="仿宋" w:eastAsia="仿宋"/>
                <w:sz w:val="24"/>
                <w:szCs w:val="24"/>
              </w:rPr>
              <w:t>文件</w:t>
            </w:r>
          </w:p>
        </w:tc>
        <w:tc>
          <w:tcPr>
            <w:tcW w:w="0" w:type="auto"/>
            <w:vAlign w:val="center"/>
          </w:tcPr>
          <w:p>
            <w:pPr>
              <w:spacing w:line="6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49</w:t>
            </w:r>
          </w:p>
        </w:tc>
        <w:tc>
          <w:tcPr>
            <w:tcW w:w="0" w:type="auto"/>
            <w:vAlign w:val="center"/>
          </w:tcPr>
          <w:p>
            <w:pPr>
              <w:spacing w:line="6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49</w:t>
            </w:r>
          </w:p>
        </w:tc>
        <w:tc>
          <w:tcPr>
            <w:tcW w:w="0" w:type="auto"/>
            <w:vAlign w:val="center"/>
          </w:tcPr>
          <w:p>
            <w:pPr>
              <w:spacing w:line="6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五</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上</w:t>
            </w:r>
            <w:r>
              <w:rPr>
                <w:rFonts w:ascii="仿宋" w:hAnsi="仿宋" w:eastAsia="仿宋"/>
                <w:sz w:val="24"/>
                <w:szCs w:val="24"/>
              </w:rPr>
              <w:t>一年项目数量</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年增/</w:t>
            </w:r>
            <w:r>
              <w:rPr>
                <w:rFonts w:hint="eastAsia" w:ascii="仿宋" w:hAnsi="仿宋" w:eastAsia="仿宋"/>
                <w:sz w:val="24"/>
                <w:szCs w:val="24"/>
              </w:rPr>
              <w:t>减</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行政</w:t>
            </w:r>
            <w:r>
              <w:rPr>
                <w:rFonts w:ascii="仿宋" w:hAnsi="仿宋" w:eastAsia="仿宋"/>
                <w:sz w:val="24"/>
                <w:szCs w:val="24"/>
              </w:rPr>
              <w:t>许可</w:t>
            </w:r>
          </w:p>
        </w:tc>
        <w:tc>
          <w:tcPr>
            <w:tcW w:w="0" w:type="auto"/>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8</w:t>
            </w:r>
          </w:p>
        </w:tc>
        <w:tc>
          <w:tcPr>
            <w:tcW w:w="0" w:type="auto"/>
            <w:vAlign w:val="center"/>
          </w:tcPr>
          <w:p>
            <w:pPr>
              <w:spacing w:line="6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0</w:t>
            </w:r>
          </w:p>
        </w:tc>
        <w:tc>
          <w:tcPr>
            <w:tcW w:w="0" w:type="auto"/>
            <w:vAlign w:val="center"/>
          </w:tcPr>
          <w:p>
            <w:pPr>
              <w:spacing w:line="6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其他</w:t>
            </w:r>
            <w:r>
              <w:rPr>
                <w:rFonts w:ascii="仿宋" w:hAnsi="仿宋" w:eastAsia="仿宋"/>
                <w:sz w:val="24"/>
                <w:szCs w:val="24"/>
              </w:rPr>
              <w:t>对外管理服务事项</w:t>
            </w:r>
          </w:p>
        </w:tc>
        <w:tc>
          <w:tcPr>
            <w:tcW w:w="0" w:type="auto"/>
            <w:vAlign w:val="center"/>
          </w:tcPr>
          <w:p>
            <w:pPr>
              <w:spacing w:line="6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16</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六</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上</w:t>
            </w:r>
            <w:r>
              <w:rPr>
                <w:rFonts w:ascii="仿宋" w:hAnsi="仿宋" w:eastAsia="仿宋"/>
                <w:sz w:val="24"/>
                <w:szCs w:val="24"/>
              </w:rPr>
              <w:t>一年项目数量</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年增</w:t>
            </w:r>
            <w:r>
              <w:rPr>
                <w:rFonts w:hint="eastAsia" w:ascii="仿宋" w:hAnsi="仿宋" w:eastAsia="仿宋"/>
                <w:sz w:val="24"/>
                <w:szCs w:val="24"/>
              </w:rPr>
              <w:t>/减</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行</w:t>
            </w:r>
            <w:r>
              <w:rPr>
                <w:rFonts w:ascii="仿宋" w:hAnsi="仿宋" w:eastAsia="仿宋"/>
                <w:sz w:val="24"/>
                <w:szCs w:val="24"/>
              </w:rPr>
              <w:t>政处罚</w:t>
            </w:r>
          </w:p>
        </w:tc>
        <w:tc>
          <w:tcPr>
            <w:tcW w:w="0" w:type="auto"/>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0" w:type="auto"/>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0" w:type="auto"/>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行政</w:t>
            </w:r>
            <w:r>
              <w:rPr>
                <w:rFonts w:ascii="仿宋" w:hAnsi="仿宋" w:eastAsia="仿宋"/>
                <w:sz w:val="24"/>
                <w:szCs w:val="24"/>
              </w:rPr>
              <w:t>强制</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八</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上</w:t>
            </w:r>
            <w:r>
              <w:rPr>
                <w:rFonts w:ascii="仿宋" w:hAnsi="仿宋" w:eastAsia="仿宋"/>
                <w:sz w:val="24"/>
                <w:szCs w:val="24"/>
              </w:rPr>
              <w:t>一年项目数量</w:t>
            </w:r>
          </w:p>
        </w:tc>
        <w:tc>
          <w:tcPr>
            <w:tcW w:w="0" w:type="auto"/>
            <w:gridSpan w:val="2"/>
            <w:vAlign w:val="center"/>
          </w:tcPr>
          <w:p>
            <w:pPr>
              <w:spacing w:line="600" w:lineRule="exact"/>
              <w:jc w:val="center"/>
              <w:rPr>
                <w:rFonts w:ascii="仿宋" w:hAnsi="仿宋" w:eastAsia="仿宋"/>
                <w:sz w:val="24"/>
                <w:szCs w:val="24"/>
              </w:rPr>
            </w:pPr>
            <w:r>
              <w:rPr>
                <w:rFonts w:hint="eastAsia" w:ascii="仿宋" w:hAnsi="仿宋" w:eastAsia="仿宋"/>
                <w:sz w:val="24"/>
                <w:szCs w:val="24"/>
              </w:rPr>
              <w:t>本</w:t>
            </w:r>
            <w:r>
              <w:rPr>
                <w:rFonts w:ascii="仿宋" w:hAnsi="仿宋" w:eastAsia="仿宋"/>
                <w:sz w:val="24"/>
                <w:szCs w:val="24"/>
              </w:rPr>
              <w:t>年增</w:t>
            </w:r>
            <w:r>
              <w:rPr>
                <w:rFonts w:hint="eastAsia" w:ascii="仿宋" w:hAnsi="仿宋" w:eastAsia="仿宋"/>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行政</w:t>
            </w:r>
            <w:r>
              <w:rPr>
                <w:rFonts w:ascii="仿宋" w:hAnsi="仿宋" w:eastAsia="仿宋"/>
                <w:sz w:val="24"/>
                <w:szCs w:val="24"/>
              </w:rPr>
              <w:t>事业性收费</w:t>
            </w:r>
          </w:p>
        </w:tc>
        <w:tc>
          <w:tcPr>
            <w:tcW w:w="0" w:type="auto"/>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c>
          <w:tcPr>
            <w:tcW w:w="0" w:type="auto"/>
            <w:gridSpan w:val="2"/>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4"/>
            <w:vAlign w:val="center"/>
          </w:tcPr>
          <w:p>
            <w:pPr>
              <w:spacing w:line="600" w:lineRule="exact"/>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二十条第（</w:t>
            </w:r>
            <w:r>
              <w:rPr>
                <w:rFonts w:hint="eastAsia" w:ascii="仿宋" w:hAnsi="仿宋" w:eastAsia="仿宋"/>
                <w:sz w:val="24"/>
                <w:szCs w:val="24"/>
              </w:rPr>
              <w:t>九</w:t>
            </w:r>
            <w:r>
              <w:rPr>
                <w:rFonts w:ascii="仿宋" w:hAnsi="仿宋" w:eastAsia="仿宋"/>
                <w:sz w:val="24"/>
                <w:szCs w:val="24"/>
              </w:rPr>
              <w:t>）</w:t>
            </w:r>
            <w:r>
              <w:rPr>
                <w:rFonts w:hint="eastAsia" w:ascii="仿宋" w:hAnsi="仿宋" w:eastAsia="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内容</w:t>
            </w:r>
          </w:p>
        </w:tc>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采购</w:t>
            </w:r>
            <w:r>
              <w:rPr>
                <w:rFonts w:ascii="仿宋" w:hAnsi="仿宋" w:eastAsia="仿宋"/>
                <w:sz w:val="24"/>
                <w:szCs w:val="24"/>
              </w:rPr>
              <w:t>项目收费</w:t>
            </w:r>
          </w:p>
        </w:tc>
        <w:tc>
          <w:tcPr>
            <w:tcW w:w="0" w:type="auto"/>
            <w:gridSpan w:val="2"/>
            <w:vAlign w:val="center"/>
          </w:tcPr>
          <w:p>
            <w:pPr>
              <w:spacing w:line="600" w:lineRule="exact"/>
              <w:jc w:val="center"/>
              <w:rPr>
                <w:rFonts w:ascii="仿宋" w:hAnsi="仿宋" w:eastAsia="仿宋"/>
                <w:sz w:val="24"/>
                <w:szCs w:val="24"/>
              </w:rPr>
            </w:pPr>
            <w:r>
              <w:rPr>
                <w:rFonts w:hint="eastAsia" w:ascii="仿宋" w:hAnsi="仿宋" w:eastAsia="仿宋"/>
                <w:sz w:val="24"/>
                <w:szCs w:val="24"/>
              </w:rPr>
              <w:t>采购</w:t>
            </w:r>
            <w:r>
              <w:rPr>
                <w:rFonts w:ascii="仿宋" w:hAnsi="仿宋" w:eastAsia="仿宋"/>
                <w:sz w:val="24"/>
                <w:szCs w:val="24"/>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600" w:lineRule="exact"/>
              <w:jc w:val="center"/>
              <w:rPr>
                <w:rFonts w:ascii="仿宋" w:hAnsi="仿宋" w:eastAsia="仿宋"/>
                <w:sz w:val="24"/>
                <w:szCs w:val="24"/>
              </w:rPr>
            </w:pPr>
            <w:r>
              <w:rPr>
                <w:rFonts w:hint="eastAsia" w:ascii="仿宋" w:hAnsi="仿宋" w:eastAsia="仿宋"/>
                <w:sz w:val="24"/>
                <w:szCs w:val="24"/>
              </w:rPr>
              <w:t>政府</w:t>
            </w:r>
            <w:r>
              <w:rPr>
                <w:rFonts w:ascii="仿宋" w:hAnsi="仿宋" w:eastAsia="仿宋"/>
                <w:sz w:val="24"/>
                <w:szCs w:val="24"/>
              </w:rPr>
              <w:t>集中收购</w:t>
            </w:r>
          </w:p>
        </w:tc>
        <w:tc>
          <w:tcPr>
            <w:tcW w:w="0" w:type="auto"/>
            <w:vAlign w:val="center"/>
          </w:tcPr>
          <w:p>
            <w:pPr>
              <w:spacing w:line="60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0" w:type="auto"/>
            <w:gridSpan w:val="2"/>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lang w:val="en-US" w:eastAsia="zh-CN"/>
              </w:rPr>
              <w:t>17.98</w:t>
            </w:r>
            <w:r>
              <w:rPr>
                <w:rFonts w:hint="eastAsia" w:ascii="仿宋" w:hAnsi="仿宋" w:eastAsia="仿宋"/>
                <w:sz w:val="24"/>
                <w:szCs w:val="24"/>
              </w:rPr>
              <w:t>万</w:t>
            </w:r>
            <w:r>
              <w:rPr>
                <w:rFonts w:ascii="仿宋" w:hAnsi="仿宋" w:eastAsia="仿宋"/>
                <w:sz w:val="24"/>
                <w:szCs w:val="24"/>
              </w:rPr>
              <w:t>元</w:t>
            </w:r>
          </w:p>
        </w:tc>
      </w:tr>
    </w:tbl>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三、收</w:t>
      </w:r>
      <w:r>
        <w:rPr>
          <w:rFonts w:ascii="仿宋" w:hAnsi="仿宋" w:eastAsia="仿宋"/>
          <w:b/>
          <w:bCs/>
          <w:sz w:val="32"/>
          <w:szCs w:val="32"/>
        </w:rPr>
        <w:t>到和处理</w:t>
      </w:r>
      <w:r>
        <w:rPr>
          <w:rFonts w:hint="eastAsia" w:ascii="仿宋" w:hAnsi="仿宋" w:eastAsia="仿宋"/>
          <w:b/>
          <w:bCs/>
          <w:sz w:val="32"/>
          <w:szCs w:val="32"/>
        </w:rPr>
        <w:t>政府信息公开申请情况</w:t>
      </w:r>
    </w:p>
    <w:p>
      <w:pPr>
        <w:spacing w:line="600" w:lineRule="exact"/>
        <w:rPr>
          <w:rFonts w:ascii="仿宋" w:hAnsi="仿宋" w:eastAsia="仿宋"/>
          <w:sz w:val="32"/>
          <w:szCs w:val="32"/>
        </w:rPr>
      </w:pPr>
    </w:p>
    <w:tbl>
      <w:tblPr>
        <w:tblStyle w:val="4"/>
        <w:tblW w:w="7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23"/>
        <w:gridCol w:w="1278"/>
        <w:gridCol w:w="816"/>
        <w:gridCol w:w="743"/>
        <w:gridCol w:w="583"/>
        <w:gridCol w:w="855"/>
        <w:gridCol w:w="764"/>
        <w:gridCol w:w="575"/>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vMerge w:val="restart"/>
            <w:vAlign w:val="center"/>
          </w:tcPr>
          <w:p>
            <w:pPr>
              <w:spacing w:line="220" w:lineRule="exact"/>
              <w:jc w:val="center"/>
              <w:rPr>
                <w:rFonts w:ascii="仿宋" w:hAnsi="仿宋" w:eastAsia="仿宋"/>
                <w:sz w:val="15"/>
                <w:szCs w:val="15"/>
              </w:rPr>
            </w:pPr>
            <w:r>
              <w:rPr>
                <w:rFonts w:hint="eastAsia" w:ascii="仿宋" w:hAnsi="仿宋" w:eastAsia="仿宋"/>
                <w:sz w:val="15"/>
                <w:szCs w:val="15"/>
              </w:rPr>
              <w:t>（本</w:t>
            </w:r>
            <w:r>
              <w:rPr>
                <w:rFonts w:ascii="仿宋" w:hAnsi="仿宋" w:eastAsia="仿宋"/>
                <w:sz w:val="15"/>
                <w:szCs w:val="15"/>
              </w:rPr>
              <w:t>列数据的</w:t>
            </w:r>
            <w:r>
              <w:rPr>
                <w:rFonts w:hint="eastAsia" w:ascii="仿宋" w:hAnsi="仿宋" w:eastAsia="仿宋"/>
                <w:sz w:val="15"/>
                <w:szCs w:val="15"/>
              </w:rPr>
              <w:t>勾</w:t>
            </w:r>
            <w:r>
              <w:rPr>
                <w:rFonts w:ascii="仿宋" w:hAnsi="仿宋" w:eastAsia="仿宋"/>
                <w:sz w:val="15"/>
                <w:szCs w:val="15"/>
              </w:rPr>
              <w:t>稽关系为：第一项加</w:t>
            </w:r>
          </w:p>
          <w:p>
            <w:pPr>
              <w:spacing w:line="220" w:lineRule="exact"/>
              <w:jc w:val="center"/>
              <w:rPr>
                <w:rFonts w:ascii="仿宋" w:hAnsi="仿宋" w:eastAsia="仿宋"/>
                <w:sz w:val="15"/>
                <w:szCs w:val="15"/>
              </w:rPr>
            </w:pPr>
            <w:r>
              <w:rPr>
                <w:rFonts w:hint="eastAsia" w:ascii="仿宋" w:hAnsi="仿宋" w:eastAsia="仿宋"/>
                <w:sz w:val="15"/>
                <w:szCs w:val="15"/>
              </w:rPr>
              <w:t>第</w:t>
            </w:r>
            <w:r>
              <w:rPr>
                <w:rFonts w:ascii="仿宋" w:hAnsi="仿宋" w:eastAsia="仿宋"/>
                <w:sz w:val="15"/>
                <w:szCs w:val="15"/>
              </w:rPr>
              <w:t>二项之和，等于第三项加第四项之</w:t>
            </w:r>
          </w:p>
          <w:p>
            <w:pPr>
              <w:spacing w:line="220" w:lineRule="exact"/>
              <w:jc w:val="center"/>
              <w:rPr>
                <w:rFonts w:ascii="仿宋" w:hAnsi="仿宋" w:eastAsia="仿宋"/>
                <w:sz w:val="15"/>
                <w:szCs w:val="15"/>
              </w:rPr>
            </w:pPr>
            <w:r>
              <w:rPr>
                <w:rFonts w:hint="eastAsia" w:ascii="仿宋" w:hAnsi="仿宋" w:eastAsia="仿宋"/>
                <w:sz w:val="15"/>
                <w:szCs w:val="15"/>
              </w:rPr>
              <w:t>和</w:t>
            </w:r>
            <w:r>
              <w:rPr>
                <w:rFonts w:ascii="仿宋" w:hAnsi="仿宋" w:eastAsia="仿宋"/>
                <w:sz w:val="15"/>
                <w:szCs w:val="15"/>
              </w:rPr>
              <w:t>）</w:t>
            </w:r>
          </w:p>
        </w:tc>
        <w:tc>
          <w:tcPr>
            <w:tcW w:w="5103" w:type="dxa"/>
            <w:gridSpan w:val="7"/>
          </w:tcPr>
          <w:p>
            <w:pPr>
              <w:spacing w:line="280" w:lineRule="exact"/>
              <w:jc w:val="center"/>
              <w:rPr>
                <w:rFonts w:ascii="仿宋" w:hAnsi="仿宋" w:eastAsia="仿宋"/>
                <w:sz w:val="15"/>
                <w:szCs w:val="15"/>
              </w:rPr>
            </w:pPr>
            <w:r>
              <w:rPr>
                <w:rFonts w:hint="eastAsia" w:ascii="仿宋" w:hAnsi="仿宋" w:eastAsia="仿宋"/>
                <w:sz w:val="15"/>
                <w:szCs w:val="15"/>
              </w:rPr>
              <w:t>申请</w:t>
            </w:r>
            <w:r>
              <w:rPr>
                <w:rFonts w:ascii="仿宋" w:hAnsi="仿宋" w:eastAsia="仿宋"/>
                <w:sz w:val="15"/>
                <w:szCs w:val="15"/>
              </w:rPr>
              <w:t>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vMerge w:val="continue"/>
          </w:tcPr>
          <w:p>
            <w:pPr>
              <w:spacing w:line="280" w:lineRule="exact"/>
              <w:rPr>
                <w:rFonts w:ascii="仿宋" w:hAnsi="仿宋" w:eastAsia="仿宋"/>
                <w:sz w:val="15"/>
                <w:szCs w:val="15"/>
              </w:rPr>
            </w:pPr>
          </w:p>
        </w:tc>
        <w:tc>
          <w:tcPr>
            <w:tcW w:w="816" w:type="dxa"/>
            <w:vMerge w:val="restart"/>
            <w:vAlign w:val="center"/>
          </w:tcPr>
          <w:p>
            <w:pPr>
              <w:spacing w:line="280" w:lineRule="exact"/>
              <w:jc w:val="left"/>
              <w:rPr>
                <w:rFonts w:ascii="仿宋" w:hAnsi="仿宋" w:eastAsia="仿宋"/>
                <w:sz w:val="15"/>
                <w:szCs w:val="15"/>
              </w:rPr>
            </w:pPr>
            <w:r>
              <w:rPr>
                <w:rFonts w:hint="eastAsia" w:ascii="仿宋" w:hAnsi="仿宋" w:eastAsia="仿宋"/>
                <w:sz w:val="15"/>
                <w:szCs w:val="15"/>
              </w:rPr>
              <w:t>自然</w:t>
            </w:r>
            <w:r>
              <w:rPr>
                <w:rFonts w:ascii="仿宋" w:hAnsi="仿宋" w:eastAsia="仿宋"/>
                <w:sz w:val="15"/>
                <w:szCs w:val="15"/>
              </w:rPr>
              <w:t>人</w:t>
            </w:r>
          </w:p>
        </w:tc>
        <w:tc>
          <w:tcPr>
            <w:tcW w:w="3520" w:type="dxa"/>
            <w:gridSpan w:val="5"/>
          </w:tcPr>
          <w:p>
            <w:pPr>
              <w:spacing w:line="280" w:lineRule="exact"/>
              <w:jc w:val="center"/>
              <w:rPr>
                <w:rFonts w:ascii="仿宋" w:hAnsi="仿宋" w:eastAsia="仿宋"/>
                <w:sz w:val="15"/>
                <w:szCs w:val="15"/>
              </w:rPr>
            </w:pPr>
            <w:r>
              <w:rPr>
                <w:rFonts w:hint="eastAsia" w:ascii="仿宋" w:hAnsi="仿宋" w:eastAsia="仿宋"/>
                <w:sz w:val="15"/>
                <w:szCs w:val="15"/>
              </w:rPr>
              <w:t>法</w:t>
            </w:r>
            <w:r>
              <w:rPr>
                <w:rFonts w:ascii="仿宋" w:hAnsi="仿宋" w:eastAsia="仿宋"/>
                <w:sz w:val="15"/>
                <w:szCs w:val="15"/>
              </w:rPr>
              <w:t>人或其他组织</w:t>
            </w:r>
          </w:p>
        </w:tc>
        <w:tc>
          <w:tcPr>
            <w:tcW w:w="767"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vMerge w:val="continue"/>
          </w:tcPr>
          <w:p>
            <w:pPr>
              <w:spacing w:line="280" w:lineRule="exact"/>
              <w:rPr>
                <w:rFonts w:ascii="仿宋" w:hAnsi="仿宋" w:eastAsia="仿宋"/>
                <w:sz w:val="15"/>
                <w:szCs w:val="15"/>
              </w:rPr>
            </w:pPr>
          </w:p>
        </w:tc>
        <w:tc>
          <w:tcPr>
            <w:tcW w:w="816" w:type="dxa"/>
            <w:vMerge w:val="continue"/>
            <w:vAlign w:val="center"/>
          </w:tcPr>
          <w:p>
            <w:pPr>
              <w:spacing w:line="280" w:lineRule="exact"/>
              <w:rPr>
                <w:rFonts w:ascii="仿宋" w:hAnsi="仿宋" w:eastAsia="仿宋"/>
                <w:sz w:val="15"/>
                <w:szCs w:val="15"/>
              </w:rPr>
            </w:pPr>
          </w:p>
        </w:tc>
        <w:tc>
          <w:tcPr>
            <w:tcW w:w="743" w:type="dxa"/>
            <w:vAlign w:val="center"/>
          </w:tcPr>
          <w:p>
            <w:pPr>
              <w:spacing w:line="280" w:lineRule="exact"/>
              <w:jc w:val="center"/>
              <w:rPr>
                <w:rFonts w:ascii="仿宋" w:hAnsi="仿宋" w:eastAsia="仿宋"/>
                <w:sz w:val="15"/>
                <w:szCs w:val="15"/>
              </w:rPr>
            </w:pPr>
            <w:r>
              <w:rPr>
                <w:rFonts w:hint="eastAsia" w:ascii="仿宋" w:hAnsi="仿宋" w:eastAsia="仿宋"/>
                <w:sz w:val="15"/>
                <w:szCs w:val="15"/>
              </w:rPr>
              <w:t>商业</w:t>
            </w:r>
          </w:p>
          <w:p>
            <w:pPr>
              <w:spacing w:line="280" w:lineRule="exact"/>
              <w:jc w:val="center"/>
              <w:rPr>
                <w:rFonts w:ascii="仿宋" w:hAnsi="仿宋" w:eastAsia="仿宋"/>
                <w:sz w:val="15"/>
                <w:szCs w:val="15"/>
              </w:rPr>
            </w:pPr>
            <w:r>
              <w:rPr>
                <w:rFonts w:hint="eastAsia" w:ascii="仿宋" w:hAnsi="仿宋" w:eastAsia="仿宋"/>
                <w:sz w:val="15"/>
                <w:szCs w:val="15"/>
              </w:rPr>
              <w:t>企业</w:t>
            </w:r>
          </w:p>
        </w:tc>
        <w:tc>
          <w:tcPr>
            <w:tcW w:w="583" w:type="dxa"/>
            <w:vAlign w:val="center"/>
          </w:tcPr>
          <w:p>
            <w:pPr>
              <w:spacing w:line="280" w:lineRule="exact"/>
              <w:jc w:val="center"/>
              <w:rPr>
                <w:rFonts w:ascii="仿宋" w:hAnsi="仿宋" w:eastAsia="仿宋"/>
                <w:sz w:val="15"/>
                <w:szCs w:val="15"/>
              </w:rPr>
            </w:pPr>
            <w:r>
              <w:rPr>
                <w:rFonts w:hint="eastAsia" w:ascii="仿宋" w:hAnsi="仿宋" w:eastAsia="仿宋"/>
                <w:sz w:val="15"/>
                <w:szCs w:val="15"/>
              </w:rPr>
              <w:t>科研</w:t>
            </w:r>
            <w:r>
              <w:rPr>
                <w:rFonts w:ascii="仿宋" w:hAnsi="仿宋" w:eastAsia="仿宋"/>
                <w:sz w:val="15"/>
                <w:szCs w:val="15"/>
              </w:rPr>
              <w:t>机构</w:t>
            </w:r>
          </w:p>
        </w:tc>
        <w:tc>
          <w:tcPr>
            <w:tcW w:w="855" w:type="dxa"/>
            <w:vAlign w:val="center"/>
          </w:tcPr>
          <w:p>
            <w:pPr>
              <w:spacing w:line="280" w:lineRule="exact"/>
              <w:jc w:val="center"/>
              <w:rPr>
                <w:rFonts w:ascii="仿宋" w:hAnsi="仿宋" w:eastAsia="仿宋"/>
                <w:sz w:val="15"/>
                <w:szCs w:val="15"/>
              </w:rPr>
            </w:pPr>
            <w:r>
              <w:rPr>
                <w:rFonts w:hint="eastAsia" w:ascii="仿宋" w:hAnsi="仿宋" w:eastAsia="仿宋"/>
                <w:sz w:val="15"/>
                <w:szCs w:val="15"/>
              </w:rPr>
              <w:t>社会</w:t>
            </w:r>
            <w:r>
              <w:rPr>
                <w:rFonts w:ascii="仿宋" w:hAnsi="仿宋" w:eastAsia="仿宋"/>
                <w:sz w:val="15"/>
                <w:szCs w:val="15"/>
              </w:rPr>
              <w:t>公</w:t>
            </w:r>
          </w:p>
          <w:p>
            <w:pPr>
              <w:spacing w:line="280" w:lineRule="exact"/>
              <w:jc w:val="center"/>
              <w:rPr>
                <w:rFonts w:ascii="仿宋" w:hAnsi="仿宋" w:eastAsia="仿宋"/>
                <w:sz w:val="15"/>
                <w:szCs w:val="15"/>
              </w:rPr>
            </w:pPr>
            <w:r>
              <w:rPr>
                <w:rFonts w:ascii="仿宋" w:hAnsi="仿宋" w:eastAsia="仿宋"/>
                <w:sz w:val="15"/>
                <w:szCs w:val="15"/>
              </w:rPr>
              <w:t>益组织</w:t>
            </w:r>
          </w:p>
        </w:tc>
        <w:tc>
          <w:tcPr>
            <w:tcW w:w="764" w:type="dxa"/>
            <w:vAlign w:val="center"/>
          </w:tcPr>
          <w:p>
            <w:pPr>
              <w:spacing w:line="280" w:lineRule="exact"/>
              <w:rPr>
                <w:rFonts w:ascii="仿宋" w:hAnsi="仿宋" w:eastAsia="仿宋"/>
                <w:sz w:val="15"/>
                <w:szCs w:val="15"/>
              </w:rPr>
            </w:pPr>
            <w:r>
              <w:rPr>
                <w:rFonts w:hint="eastAsia" w:ascii="仿宋" w:hAnsi="仿宋" w:eastAsia="仿宋"/>
                <w:sz w:val="15"/>
                <w:szCs w:val="15"/>
              </w:rPr>
              <w:t>法律</w:t>
            </w:r>
            <w:r>
              <w:rPr>
                <w:rFonts w:ascii="仿宋" w:hAnsi="仿宋" w:eastAsia="仿宋"/>
                <w:sz w:val="15"/>
                <w:szCs w:val="15"/>
              </w:rPr>
              <w:t>服</w:t>
            </w:r>
          </w:p>
          <w:p>
            <w:pPr>
              <w:spacing w:line="280" w:lineRule="exact"/>
              <w:rPr>
                <w:rFonts w:ascii="仿宋" w:hAnsi="仿宋" w:eastAsia="仿宋"/>
                <w:sz w:val="15"/>
                <w:szCs w:val="15"/>
              </w:rPr>
            </w:pPr>
            <w:r>
              <w:rPr>
                <w:rFonts w:ascii="仿宋" w:hAnsi="仿宋" w:eastAsia="仿宋"/>
                <w:sz w:val="15"/>
                <w:szCs w:val="15"/>
              </w:rPr>
              <w:t>务机构</w:t>
            </w:r>
          </w:p>
        </w:tc>
        <w:tc>
          <w:tcPr>
            <w:tcW w:w="575" w:type="dxa"/>
            <w:vAlign w:val="center"/>
          </w:tcPr>
          <w:p>
            <w:pPr>
              <w:spacing w:line="280" w:lineRule="exact"/>
              <w:rPr>
                <w:rFonts w:ascii="仿宋" w:hAnsi="仿宋" w:eastAsia="仿宋"/>
                <w:sz w:val="15"/>
                <w:szCs w:val="15"/>
              </w:rPr>
            </w:pPr>
            <w:r>
              <w:rPr>
                <w:rFonts w:hint="eastAsia" w:ascii="仿宋" w:hAnsi="仿宋" w:eastAsia="仿宋"/>
                <w:sz w:val="15"/>
                <w:szCs w:val="15"/>
              </w:rPr>
              <w:t>其他</w:t>
            </w:r>
          </w:p>
        </w:tc>
        <w:tc>
          <w:tcPr>
            <w:tcW w:w="767" w:type="dxa"/>
            <w:vMerge w:val="continue"/>
          </w:tcPr>
          <w:p>
            <w:pPr>
              <w:spacing w:line="280" w:lineRule="exact"/>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tcPr>
          <w:p>
            <w:pPr>
              <w:spacing w:line="280" w:lineRule="exact"/>
              <w:rPr>
                <w:rFonts w:ascii="仿宋" w:hAnsi="仿宋" w:eastAsia="仿宋"/>
                <w:sz w:val="15"/>
                <w:szCs w:val="15"/>
              </w:rPr>
            </w:pPr>
            <w:r>
              <w:rPr>
                <w:rFonts w:hint="eastAsia" w:ascii="仿宋" w:hAnsi="仿宋" w:eastAsia="仿宋"/>
                <w:sz w:val="15"/>
                <w:szCs w:val="15"/>
              </w:rPr>
              <w:t>一</w:t>
            </w:r>
            <w:r>
              <w:rPr>
                <w:rFonts w:ascii="仿宋" w:hAnsi="仿宋" w:eastAsia="仿宋"/>
                <w:sz w:val="15"/>
                <w:szCs w:val="15"/>
              </w:rPr>
              <w:t>、本年度新收政府信息公开</w:t>
            </w:r>
            <w:r>
              <w:rPr>
                <w:rFonts w:hint="eastAsia" w:ascii="仿宋" w:hAnsi="仿宋" w:eastAsia="仿宋"/>
                <w:sz w:val="15"/>
                <w:szCs w:val="15"/>
              </w:rPr>
              <w:t>申请</w:t>
            </w:r>
            <w:r>
              <w:rPr>
                <w:rFonts w:ascii="仿宋" w:hAnsi="仿宋" w:eastAsia="仿宋"/>
                <w:sz w:val="15"/>
                <w:szCs w:val="15"/>
              </w:rPr>
              <w:t>数量</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1</w:t>
            </w:r>
          </w:p>
        </w:tc>
        <w:tc>
          <w:tcPr>
            <w:tcW w:w="743" w:type="dxa"/>
          </w:tcPr>
          <w:p>
            <w:pPr>
              <w:spacing w:line="280" w:lineRule="exact"/>
              <w:ind w:left="-252" w:leftChars="-120" w:firstLine="211" w:firstLineChars="141"/>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gridSpan w:val="3"/>
          </w:tcPr>
          <w:p>
            <w:pPr>
              <w:spacing w:line="280" w:lineRule="exact"/>
              <w:rPr>
                <w:rFonts w:ascii="仿宋" w:hAnsi="仿宋" w:eastAsia="仿宋"/>
                <w:sz w:val="15"/>
                <w:szCs w:val="15"/>
              </w:rPr>
            </w:pPr>
            <w:r>
              <w:rPr>
                <w:rFonts w:hint="eastAsia" w:ascii="仿宋" w:hAnsi="仿宋" w:eastAsia="仿宋"/>
                <w:sz w:val="15"/>
                <w:szCs w:val="15"/>
              </w:rPr>
              <w:t>二</w:t>
            </w:r>
            <w:r>
              <w:rPr>
                <w:rFonts w:ascii="仿宋" w:hAnsi="仿宋" w:eastAsia="仿宋"/>
                <w:sz w:val="15"/>
                <w:szCs w:val="15"/>
              </w:rPr>
              <w:t>、</w:t>
            </w:r>
            <w:r>
              <w:rPr>
                <w:rFonts w:hint="eastAsia" w:ascii="仿宋" w:hAnsi="仿宋" w:eastAsia="仿宋"/>
                <w:sz w:val="15"/>
                <w:szCs w:val="15"/>
              </w:rPr>
              <w:t>上</w:t>
            </w:r>
            <w:r>
              <w:rPr>
                <w:rFonts w:ascii="仿宋" w:hAnsi="仿宋" w:eastAsia="仿宋"/>
                <w:sz w:val="15"/>
                <w:szCs w:val="15"/>
              </w:rPr>
              <w:t>年</w:t>
            </w:r>
            <w:r>
              <w:rPr>
                <w:rFonts w:hint="eastAsia" w:ascii="仿宋" w:hAnsi="仿宋" w:eastAsia="仿宋"/>
                <w:sz w:val="15"/>
                <w:szCs w:val="15"/>
              </w:rPr>
              <w:t>结转</w:t>
            </w:r>
            <w:r>
              <w:rPr>
                <w:rFonts w:ascii="仿宋" w:hAnsi="仿宋" w:eastAsia="仿宋"/>
                <w:sz w:val="15"/>
                <w:szCs w:val="15"/>
              </w:rPr>
              <w:t>政府信息公开申请数量</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restart"/>
          </w:tcPr>
          <w:p>
            <w:pPr>
              <w:spacing w:line="280" w:lineRule="exact"/>
              <w:jc w:val="left"/>
              <w:rPr>
                <w:rFonts w:ascii="仿宋" w:hAnsi="仿宋" w:eastAsia="仿宋"/>
                <w:sz w:val="15"/>
                <w:szCs w:val="15"/>
              </w:rPr>
            </w:pPr>
            <w:r>
              <w:rPr>
                <w:rFonts w:hint="eastAsia" w:ascii="仿宋" w:hAnsi="仿宋" w:eastAsia="仿宋"/>
                <w:sz w:val="15"/>
                <w:szCs w:val="15"/>
              </w:rPr>
              <w:t>三</w:t>
            </w:r>
            <w:r>
              <w:rPr>
                <w:rFonts w:ascii="仿宋" w:hAnsi="仿宋" w:eastAsia="仿宋"/>
                <w:sz w:val="15"/>
                <w:szCs w:val="15"/>
              </w:rPr>
              <w:t>、本</w:t>
            </w:r>
            <w:r>
              <w:rPr>
                <w:rFonts w:hint="eastAsia" w:ascii="仿宋" w:hAnsi="仿宋" w:eastAsia="仿宋"/>
                <w:sz w:val="15"/>
                <w:szCs w:val="15"/>
              </w:rPr>
              <w:t>年度办理</w:t>
            </w:r>
            <w:r>
              <w:rPr>
                <w:rFonts w:ascii="仿宋" w:hAnsi="仿宋" w:eastAsia="仿宋"/>
                <w:sz w:val="15"/>
                <w:szCs w:val="15"/>
              </w:rPr>
              <w:t>结果</w:t>
            </w: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（一</w:t>
            </w:r>
            <w:r>
              <w:rPr>
                <w:rFonts w:ascii="仿宋" w:hAnsi="仿宋" w:eastAsia="仿宋"/>
                <w:sz w:val="15"/>
                <w:szCs w:val="15"/>
              </w:rPr>
              <w:t>）</w:t>
            </w:r>
            <w:r>
              <w:rPr>
                <w:rFonts w:hint="eastAsia" w:ascii="仿宋" w:hAnsi="仿宋" w:eastAsia="仿宋"/>
                <w:sz w:val="15"/>
                <w:szCs w:val="15"/>
              </w:rPr>
              <w:t>予</w:t>
            </w:r>
            <w:r>
              <w:rPr>
                <w:rFonts w:ascii="仿宋" w:hAnsi="仿宋" w:eastAsia="仿宋"/>
                <w:sz w:val="15"/>
                <w:szCs w:val="15"/>
              </w:rPr>
              <w:t>以公开</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（二</w:t>
            </w:r>
            <w:r>
              <w:rPr>
                <w:rFonts w:ascii="仿宋" w:hAnsi="仿宋" w:eastAsia="仿宋"/>
                <w:sz w:val="15"/>
                <w:szCs w:val="15"/>
              </w:rPr>
              <w:t>）</w:t>
            </w:r>
            <w:r>
              <w:rPr>
                <w:rFonts w:hint="eastAsia" w:ascii="仿宋" w:hAnsi="仿宋" w:eastAsia="仿宋"/>
                <w:sz w:val="15"/>
                <w:szCs w:val="15"/>
              </w:rPr>
              <w:t>部分</w:t>
            </w:r>
            <w:r>
              <w:rPr>
                <w:rFonts w:ascii="仿宋" w:hAnsi="仿宋" w:eastAsia="仿宋"/>
                <w:sz w:val="15"/>
                <w:szCs w:val="15"/>
              </w:rPr>
              <w:t>公开（</w:t>
            </w:r>
            <w:r>
              <w:rPr>
                <w:rFonts w:hint="eastAsia" w:ascii="仿宋" w:hAnsi="仿宋" w:eastAsia="仿宋"/>
                <w:sz w:val="15"/>
                <w:szCs w:val="15"/>
              </w:rPr>
              <w:t>区分</w:t>
            </w:r>
            <w:r>
              <w:rPr>
                <w:rFonts w:ascii="仿宋" w:hAnsi="仿宋" w:eastAsia="仿宋"/>
                <w:sz w:val="15"/>
                <w:szCs w:val="15"/>
              </w:rPr>
              <w:t>处理的，只计这一情形，不计其他情形）</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ind w:left="-252" w:leftChars="-120" w:firstLine="211" w:firstLineChars="141"/>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（三</w:t>
            </w:r>
            <w:r>
              <w:rPr>
                <w:rFonts w:ascii="仿宋" w:hAnsi="仿宋" w:eastAsia="仿宋"/>
                <w:sz w:val="15"/>
                <w:szCs w:val="15"/>
              </w:rPr>
              <w:t>）</w:t>
            </w:r>
          </w:p>
          <w:p>
            <w:pPr>
              <w:spacing w:line="280" w:lineRule="exact"/>
              <w:rPr>
                <w:rFonts w:ascii="仿宋" w:hAnsi="仿宋" w:eastAsia="仿宋"/>
                <w:sz w:val="15"/>
                <w:szCs w:val="15"/>
              </w:rPr>
            </w:pPr>
            <w:r>
              <w:rPr>
                <w:rFonts w:hint="eastAsia" w:ascii="仿宋" w:hAnsi="仿宋" w:eastAsia="仿宋"/>
                <w:sz w:val="15"/>
                <w:szCs w:val="15"/>
              </w:rPr>
              <w:t>不</w:t>
            </w:r>
            <w:r>
              <w:rPr>
                <w:rFonts w:ascii="仿宋" w:hAnsi="仿宋" w:eastAsia="仿宋"/>
                <w:sz w:val="15"/>
                <w:szCs w:val="15"/>
              </w:rPr>
              <w:t>予公开</w:t>
            </w:r>
          </w:p>
        </w:tc>
        <w:tc>
          <w:tcPr>
            <w:tcW w:w="1276" w:type="dxa"/>
          </w:tcPr>
          <w:p>
            <w:pPr>
              <w:spacing w:line="280" w:lineRule="exact"/>
              <w:rPr>
                <w:rFonts w:ascii="仿宋" w:hAnsi="仿宋" w:eastAsia="仿宋"/>
                <w:sz w:val="15"/>
                <w:szCs w:val="15"/>
              </w:rPr>
            </w:pPr>
            <w:r>
              <w:rPr>
                <w:rFonts w:hint="eastAsia" w:ascii="仿宋" w:hAnsi="仿宋" w:eastAsia="仿宋"/>
                <w:sz w:val="15"/>
                <w:szCs w:val="15"/>
              </w:rPr>
              <w:t>1.属于</w:t>
            </w:r>
            <w:r>
              <w:rPr>
                <w:rFonts w:ascii="仿宋" w:hAnsi="仿宋" w:eastAsia="仿宋"/>
                <w:sz w:val="15"/>
                <w:szCs w:val="15"/>
              </w:rPr>
              <w:t>国家秘密</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2.其他</w:t>
            </w:r>
            <w:r>
              <w:rPr>
                <w:rFonts w:ascii="仿宋" w:hAnsi="仿宋" w:eastAsia="仿宋"/>
                <w:sz w:val="15"/>
                <w:szCs w:val="15"/>
              </w:rPr>
              <w:t>法律</w:t>
            </w:r>
            <w:r>
              <w:rPr>
                <w:rFonts w:hint="eastAsia" w:ascii="仿宋" w:hAnsi="仿宋" w:eastAsia="仿宋"/>
                <w:sz w:val="15"/>
                <w:szCs w:val="15"/>
              </w:rPr>
              <w:t>行政</w:t>
            </w:r>
            <w:r>
              <w:rPr>
                <w:rFonts w:ascii="仿宋" w:hAnsi="仿宋" w:eastAsia="仿宋"/>
                <w:sz w:val="15"/>
                <w:szCs w:val="15"/>
              </w:rPr>
              <w:t>法规</w:t>
            </w:r>
            <w:r>
              <w:rPr>
                <w:rFonts w:hint="eastAsia" w:ascii="仿宋" w:hAnsi="仿宋" w:eastAsia="仿宋"/>
                <w:sz w:val="15"/>
                <w:szCs w:val="15"/>
              </w:rPr>
              <w:t>禁止</w:t>
            </w:r>
            <w:r>
              <w:rPr>
                <w:rFonts w:ascii="仿宋" w:hAnsi="仿宋" w:eastAsia="仿宋"/>
                <w:sz w:val="15"/>
                <w:szCs w:val="15"/>
              </w:rPr>
              <w:t>公开</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3.危及</w:t>
            </w:r>
            <w:r>
              <w:rPr>
                <w:rFonts w:ascii="仿宋" w:hAnsi="仿宋" w:eastAsia="仿宋"/>
                <w:sz w:val="15"/>
                <w:szCs w:val="15"/>
              </w:rPr>
              <w:t>“</w:t>
            </w:r>
            <w:r>
              <w:rPr>
                <w:rFonts w:hint="eastAsia" w:ascii="仿宋" w:hAnsi="仿宋" w:eastAsia="仿宋"/>
                <w:sz w:val="15"/>
                <w:szCs w:val="15"/>
              </w:rPr>
              <w:t>三</w:t>
            </w:r>
            <w:r>
              <w:rPr>
                <w:rFonts w:ascii="仿宋" w:hAnsi="仿宋" w:eastAsia="仿宋"/>
                <w:sz w:val="15"/>
                <w:szCs w:val="15"/>
              </w:rPr>
              <w:t>安全一稳定”</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4.保护</w:t>
            </w:r>
            <w:r>
              <w:rPr>
                <w:rFonts w:ascii="仿宋" w:hAnsi="仿宋" w:eastAsia="仿宋"/>
                <w:sz w:val="15"/>
                <w:szCs w:val="15"/>
              </w:rPr>
              <w:t>第三</w:t>
            </w:r>
            <w:r>
              <w:rPr>
                <w:rFonts w:hint="eastAsia" w:ascii="仿宋" w:hAnsi="仿宋" w:eastAsia="仿宋"/>
                <w:sz w:val="15"/>
                <w:szCs w:val="15"/>
              </w:rPr>
              <w:t>方</w:t>
            </w:r>
            <w:r>
              <w:rPr>
                <w:rFonts w:ascii="仿宋" w:hAnsi="仿宋" w:eastAsia="仿宋"/>
                <w:sz w:val="15"/>
                <w:szCs w:val="15"/>
              </w:rPr>
              <w:t>合法权益</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5.属于</w:t>
            </w:r>
            <w:r>
              <w:rPr>
                <w:rFonts w:ascii="仿宋" w:hAnsi="仿宋" w:eastAsia="仿宋"/>
                <w:sz w:val="15"/>
                <w:szCs w:val="15"/>
              </w:rPr>
              <w:t>三类内部事务信息</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6.属于</w:t>
            </w:r>
            <w:r>
              <w:rPr>
                <w:rFonts w:ascii="仿宋" w:hAnsi="仿宋" w:eastAsia="仿宋"/>
                <w:sz w:val="15"/>
                <w:szCs w:val="15"/>
              </w:rPr>
              <w:t>四类过程性信息</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7.属于</w:t>
            </w:r>
            <w:r>
              <w:rPr>
                <w:rFonts w:ascii="仿宋" w:hAnsi="仿宋" w:eastAsia="仿宋"/>
                <w:sz w:val="15"/>
                <w:szCs w:val="15"/>
              </w:rPr>
              <w:t>行政执法案卷</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8.属于</w:t>
            </w:r>
            <w:r>
              <w:rPr>
                <w:rFonts w:ascii="仿宋" w:hAnsi="仿宋" w:eastAsia="仿宋"/>
                <w:sz w:val="15"/>
                <w:szCs w:val="15"/>
              </w:rPr>
              <w:t>行政查询事项</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（四</w:t>
            </w:r>
            <w:r>
              <w:rPr>
                <w:rFonts w:ascii="仿宋" w:hAnsi="仿宋" w:eastAsia="仿宋"/>
                <w:sz w:val="15"/>
                <w:szCs w:val="15"/>
              </w:rPr>
              <w:t>）</w:t>
            </w:r>
          </w:p>
          <w:p>
            <w:pPr>
              <w:spacing w:line="280" w:lineRule="exact"/>
              <w:rPr>
                <w:rFonts w:ascii="仿宋" w:hAnsi="仿宋" w:eastAsia="仿宋"/>
                <w:sz w:val="15"/>
                <w:szCs w:val="15"/>
              </w:rPr>
            </w:pPr>
            <w:r>
              <w:rPr>
                <w:rFonts w:hint="eastAsia" w:ascii="仿宋" w:hAnsi="仿宋" w:eastAsia="仿宋"/>
                <w:sz w:val="15"/>
                <w:szCs w:val="15"/>
              </w:rPr>
              <w:t>无</w:t>
            </w:r>
            <w:r>
              <w:rPr>
                <w:rFonts w:ascii="仿宋" w:hAnsi="仿宋" w:eastAsia="仿宋"/>
                <w:sz w:val="15"/>
                <w:szCs w:val="15"/>
              </w:rPr>
              <w:t>法提供</w:t>
            </w:r>
          </w:p>
        </w:tc>
        <w:tc>
          <w:tcPr>
            <w:tcW w:w="1276" w:type="dxa"/>
          </w:tcPr>
          <w:p>
            <w:pPr>
              <w:spacing w:line="280" w:lineRule="exact"/>
              <w:rPr>
                <w:rFonts w:ascii="仿宋" w:hAnsi="仿宋" w:eastAsia="仿宋"/>
                <w:sz w:val="15"/>
                <w:szCs w:val="15"/>
              </w:rPr>
            </w:pPr>
            <w:r>
              <w:rPr>
                <w:rFonts w:hint="eastAsia" w:ascii="仿宋" w:hAnsi="仿宋" w:eastAsia="仿宋"/>
                <w:sz w:val="15"/>
                <w:szCs w:val="15"/>
              </w:rPr>
              <w:t>1.本</w:t>
            </w:r>
            <w:r>
              <w:rPr>
                <w:rFonts w:ascii="仿宋" w:hAnsi="仿宋" w:eastAsia="仿宋"/>
                <w:sz w:val="15"/>
                <w:szCs w:val="15"/>
              </w:rPr>
              <w:t>机关不掌握相关政府信息</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1</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2.没有</w:t>
            </w:r>
            <w:r>
              <w:rPr>
                <w:rFonts w:ascii="仿宋" w:hAnsi="仿宋" w:eastAsia="仿宋"/>
                <w:sz w:val="15"/>
                <w:szCs w:val="15"/>
              </w:rPr>
              <w:t>现成信息需要</w:t>
            </w:r>
            <w:r>
              <w:rPr>
                <w:rFonts w:hint="eastAsia" w:ascii="仿宋" w:hAnsi="仿宋" w:eastAsia="仿宋"/>
                <w:sz w:val="15"/>
                <w:szCs w:val="15"/>
              </w:rPr>
              <w:t>另行</w:t>
            </w:r>
            <w:r>
              <w:rPr>
                <w:rFonts w:ascii="仿宋" w:hAnsi="仿宋" w:eastAsia="仿宋"/>
                <w:sz w:val="15"/>
                <w:szCs w:val="15"/>
              </w:rPr>
              <w:t>制作</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3.补正</w:t>
            </w:r>
            <w:r>
              <w:rPr>
                <w:rFonts w:ascii="仿宋" w:hAnsi="仿宋" w:eastAsia="仿宋"/>
                <w:sz w:val="15"/>
                <w:szCs w:val="15"/>
              </w:rPr>
              <w:t>后申请</w:t>
            </w:r>
            <w:r>
              <w:rPr>
                <w:rFonts w:hint="eastAsia" w:ascii="仿宋" w:hAnsi="仿宋" w:eastAsia="仿宋"/>
                <w:sz w:val="15"/>
                <w:szCs w:val="15"/>
              </w:rPr>
              <w:t>内</w:t>
            </w:r>
            <w:r>
              <w:rPr>
                <w:rFonts w:ascii="仿宋" w:hAnsi="仿宋" w:eastAsia="仿宋"/>
                <w:sz w:val="15"/>
                <w:szCs w:val="15"/>
              </w:rPr>
              <w:t>容仍不明确</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restart"/>
            <w:vAlign w:val="center"/>
          </w:tcPr>
          <w:p>
            <w:pPr>
              <w:spacing w:line="280" w:lineRule="exact"/>
              <w:rPr>
                <w:rFonts w:ascii="仿宋" w:hAnsi="仿宋" w:eastAsia="仿宋"/>
                <w:sz w:val="15"/>
                <w:szCs w:val="15"/>
              </w:rPr>
            </w:pPr>
            <w:r>
              <w:rPr>
                <w:rFonts w:hint="eastAsia" w:ascii="仿宋" w:hAnsi="仿宋" w:eastAsia="仿宋"/>
                <w:sz w:val="15"/>
                <w:szCs w:val="15"/>
              </w:rPr>
              <w:t>（五</w:t>
            </w:r>
            <w:r>
              <w:rPr>
                <w:rFonts w:ascii="仿宋" w:hAnsi="仿宋" w:eastAsia="仿宋"/>
                <w:sz w:val="15"/>
                <w:szCs w:val="15"/>
              </w:rPr>
              <w:t>）</w:t>
            </w:r>
          </w:p>
          <w:p>
            <w:pPr>
              <w:spacing w:line="280" w:lineRule="exact"/>
              <w:rPr>
                <w:rFonts w:ascii="仿宋" w:hAnsi="仿宋" w:eastAsia="仿宋"/>
                <w:sz w:val="15"/>
                <w:szCs w:val="15"/>
              </w:rPr>
            </w:pPr>
            <w:r>
              <w:rPr>
                <w:rFonts w:hint="eastAsia" w:ascii="仿宋" w:hAnsi="仿宋" w:eastAsia="仿宋"/>
                <w:sz w:val="15"/>
                <w:szCs w:val="15"/>
              </w:rPr>
              <w:t>不</w:t>
            </w:r>
            <w:r>
              <w:rPr>
                <w:rFonts w:ascii="仿宋" w:hAnsi="仿宋" w:eastAsia="仿宋"/>
                <w:sz w:val="15"/>
                <w:szCs w:val="15"/>
              </w:rPr>
              <w:t>予处理</w:t>
            </w:r>
          </w:p>
        </w:tc>
        <w:tc>
          <w:tcPr>
            <w:tcW w:w="1276" w:type="dxa"/>
          </w:tcPr>
          <w:p>
            <w:pPr>
              <w:spacing w:line="280" w:lineRule="exact"/>
              <w:rPr>
                <w:rFonts w:ascii="仿宋" w:hAnsi="仿宋" w:eastAsia="仿宋"/>
                <w:sz w:val="15"/>
                <w:szCs w:val="15"/>
              </w:rPr>
            </w:pPr>
            <w:r>
              <w:rPr>
                <w:rFonts w:hint="eastAsia" w:ascii="仿宋" w:hAnsi="仿宋" w:eastAsia="仿宋"/>
                <w:sz w:val="15"/>
                <w:szCs w:val="15"/>
              </w:rPr>
              <w:t>1.住房</w:t>
            </w:r>
            <w:r>
              <w:rPr>
                <w:rFonts w:ascii="仿宋" w:hAnsi="仿宋" w:eastAsia="仿宋"/>
                <w:sz w:val="15"/>
                <w:szCs w:val="15"/>
              </w:rPr>
              <w:t>举报</w:t>
            </w:r>
            <w:r>
              <w:rPr>
                <w:rFonts w:hint="eastAsia" w:ascii="仿宋" w:hAnsi="仿宋" w:eastAsia="仿宋"/>
                <w:sz w:val="15"/>
                <w:szCs w:val="15"/>
              </w:rPr>
              <w:t>投诉</w:t>
            </w:r>
            <w:r>
              <w:rPr>
                <w:rFonts w:ascii="仿宋" w:hAnsi="仿宋" w:eastAsia="仿宋"/>
                <w:sz w:val="15"/>
                <w:szCs w:val="15"/>
              </w:rPr>
              <w:t>类申请</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2.重复</w:t>
            </w:r>
            <w:r>
              <w:rPr>
                <w:rFonts w:ascii="仿宋" w:hAnsi="仿宋" w:eastAsia="仿宋"/>
                <w:sz w:val="15"/>
                <w:szCs w:val="15"/>
              </w:rPr>
              <w:t>申请</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3.要求</w:t>
            </w:r>
            <w:r>
              <w:rPr>
                <w:rFonts w:ascii="仿宋" w:hAnsi="仿宋" w:eastAsia="仿宋"/>
                <w:sz w:val="15"/>
                <w:szCs w:val="15"/>
              </w:rPr>
              <w:t>提供公开出版物</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4.无</w:t>
            </w:r>
            <w:r>
              <w:rPr>
                <w:rFonts w:ascii="仿宋" w:hAnsi="仿宋" w:eastAsia="仿宋"/>
                <w:sz w:val="15"/>
                <w:szCs w:val="15"/>
              </w:rPr>
              <w:t>正当理由大量反复申请</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923" w:type="dxa"/>
            <w:vMerge w:val="continue"/>
          </w:tcPr>
          <w:p>
            <w:pPr>
              <w:spacing w:line="280" w:lineRule="exact"/>
              <w:rPr>
                <w:rFonts w:ascii="仿宋" w:hAnsi="仿宋" w:eastAsia="仿宋"/>
                <w:sz w:val="15"/>
                <w:szCs w:val="15"/>
              </w:rPr>
            </w:pPr>
          </w:p>
        </w:tc>
        <w:tc>
          <w:tcPr>
            <w:tcW w:w="1276" w:type="dxa"/>
          </w:tcPr>
          <w:p>
            <w:pPr>
              <w:spacing w:line="280" w:lineRule="exact"/>
              <w:rPr>
                <w:rFonts w:ascii="仿宋" w:hAnsi="仿宋" w:eastAsia="仿宋"/>
                <w:sz w:val="15"/>
                <w:szCs w:val="15"/>
              </w:rPr>
            </w:pPr>
            <w:r>
              <w:rPr>
                <w:rFonts w:hint="eastAsia" w:ascii="仿宋" w:hAnsi="仿宋" w:eastAsia="仿宋"/>
                <w:sz w:val="15"/>
                <w:szCs w:val="15"/>
              </w:rPr>
              <w:t>5.要求</w:t>
            </w:r>
            <w:r>
              <w:rPr>
                <w:rFonts w:ascii="仿宋" w:hAnsi="仿宋" w:eastAsia="仿宋"/>
                <w:sz w:val="15"/>
                <w:szCs w:val="15"/>
              </w:rPr>
              <w:t>行政机关确认或重新出具已获取信息</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（六</w:t>
            </w:r>
            <w:r>
              <w:rPr>
                <w:rFonts w:ascii="仿宋" w:hAnsi="仿宋" w:eastAsia="仿宋"/>
                <w:sz w:val="15"/>
                <w:szCs w:val="15"/>
              </w:rPr>
              <w:t>）</w:t>
            </w:r>
            <w:r>
              <w:rPr>
                <w:rFonts w:hint="eastAsia" w:ascii="仿宋" w:hAnsi="仿宋" w:eastAsia="仿宋"/>
                <w:sz w:val="15"/>
                <w:szCs w:val="15"/>
              </w:rPr>
              <w:t>其他</w:t>
            </w:r>
            <w:r>
              <w:rPr>
                <w:rFonts w:ascii="仿宋" w:hAnsi="仿宋" w:eastAsia="仿宋"/>
                <w:sz w:val="15"/>
                <w:szCs w:val="15"/>
              </w:rPr>
              <w:t>处理</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2" w:type="dxa"/>
            <w:vMerge w:val="continue"/>
          </w:tcPr>
          <w:p>
            <w:pPr>
              <w:spacing w:line="280" w:lineRule="exact"/>
              <w:rPr>
                <w:rFonts w:ascii="仿宋" w:hAnsi="仿宋" w:eastAsia="仿宋"/>
                <w:sz w:val="15"/>
                <w:szCs w:val="15"/>
              </w:rPr>
            </w:pPr>
          </w:p>
        </w:tc>
        <w:tc>
          <w:tcPr>
            <w:tcW w:w="2201" w:type="dxa"/>
            <w:gridSpan w:val="2"/>
          </w:tcPr>
          <w:p>
            <w:pPr>
              <w:spacing w:line="280" w:lineRule="exact"/>
              <w:rPr>
                <w:rFonts w:ascii="仿宋" w:hAnsi="仿宋" w:eastAsia="仿宋"/>
                <w:sz w:val="15"/>
                <w:szCs w:val="15"/>
              </w:rPr>
            </w:pPr>
            <w:r>
              <w:rPr>
                <w:rFonts w:hint="eastAsia" w:ascii="仿宋" w:hAnsi="仿宋" w:eastAsia="仿宋"/>
                <w:sz w:val="15"/>
                <w:szCs w:val="15"/>
              </w:rPr>
              <w:t>（七</w:t>
            </w:r>
            <w:r>
              <w:rPr>
                <w:rFonts w:ascii="仿宋" w:hAnsi="仿宋" w:eastAsia="仿宋"/>
                <w:sz w:val="15"/>
                <w:szCs w:val="15"/>
              </w:rPr>
              <w:t>）</w:t>
            </w:r>
            <w:r>
              <w:rPr>
                <w:rFonts w:hint="eastAsia" w:ascii="仿宋" w:hAnsi="仿宋" w:eastAsia="仿宋"/>
                <w:sz w:val="15"/>
                <w:szCs w:val="15"/>
              </w:rPr>
              <w:t>总计</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1</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1</w:t>
            </w:r>
          </w:p>
        </w:tc>
      </w:tr>
      <w:tr>
        <w:tblPrEx>
          <w:tblCellMar>
            <w:top w:w="0" w:type="dxa"/>
            <w:left w:w="108" w:type="dxa"/>
            <w:bottom w:w="0" w:type="dxa"/>
            <w:right w:w="108" w:type="dxa"/>
          </w:tblCellMar>
        </w:tblPrEx>
        <w:tc>
          <w:tcPr>
            <w:tcW w:w="2833" w:type="dxa"/>
            <w:gridSpan w:val="3"/>
          </w:tcPr>
          <w:p>
            <w:pPr>
              <w:spacing w:line="280" w:lineRule="exact"/>
              <w:jc w:val="left"/>
              <w:rPr>
                <w:rFonts w:ascii="仿宋" w:hAnsi="仿宋" w:eastAsia="仿宋"/>
                <w:sz w:val="15"/>
                <w:szCs w:val="15"/>
              </w:rPr>
            </w:pPr>
            <w:r>
              <w:rPr>
                <w:rFonts w:hint="eastAsia" w:ascii="仿宋" w:hAnsi="仿宋" w:eastAsia="仿宋"/>
                <w:sz w:val="15"/>
                <w:szCs w:val="15"/>
              </w:rPr>
              <w:t>四</w:t>
            </w:r>
            <w:r>
              <w:rPr>
                <w:rFonts w:ascii="仿宋" w:hAnsi="仿宋" w:eastAsia="仿宋"/>
                <w:sz w:val="15"/>
                <w:szCs w:val="15"/>
              </w:rPr>
              <w:t>、结转下年度继续办理</w:t>
            </w:r>
          </w:p>
        </w:tc>
        <w:tc>
          <w:tcPr>
            <w:tcW w:w="816"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4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83"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85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4"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575" w:type="dxa"/>
          </w:tcPr>
          <w:p>
            <w:pPr>
              <w:spacing w:line="280" w:lineRule="exact"/>
              <w:rPr>
                <w:rFonts w:ascii="仿宋" w:hAnsi="仿宋" w:eastAsia="仿宋"/>
                <w:sz w:val="15"/>
                <w:szCs w:val="15"/>
              </w:rPr>
            </w:pPr>
            <w:r>
              <w:rPr>
                <w:rFonts w:hint="eastAsia" w:ascii="仿宋" w:hAnsi="仿宋" w:eastAsia="仿宋"/>
                <w:sz w:val="15"/>
                <w:szCs w:val="15"/>
              </w:rPr>
              <w:t>0</w:t>
            </w:r>
          </w:p>
        </w:tc>
        <w:tc>
          <w:tcPr>
            <w:tcW w:w="767" w:type="dxa"/>
          </w:tcPr>
          <w:p>
            <w:pPr>
              <w:spacing w:line="280" w:lineRule="exact"/>
              <w:rPr>
                <w:rFonts w:ascii="仿宋" w:hAnsi="仿宋" w:eastAsia="仿宋"/>
                <w:sz w:val="15"/>
                <w:szCs w:val="15"/>
              </w:rPr>
            </w:pPr>
            <w:r>
              <w:rPr>
                <w:rFonts w:hint="eastAsia" w:ascii="仿宋" w:hAnsi="仿宋" w:eastAsia="仿宋"/>
                <w:sz w:val="15"/>
                <w:szCs w:val="15"/>
              </w:rPr>
              <w:t>0</w:t>
            </w:r>
          </w:p>
        </w:tc>
      </w:tr>
    </w:tbl>
    <w:p>
      <w:pPr>
        <w:spacing w:line="600" w:lineRule="exact"/>
        <w:ind w:firstLine="643" w:firstLineChars="200"/>
        <w:rPr>
          <w:rFonts w:hint="eastAsia"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、存在的主要问题及改进情况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2019 年，我局政府信息公开工作虽然取得了一定的成效，但还存在一些不足：一是主动公开政府信息的意识还需要进一步加强和完善；二是公开的时限和内容仍有进一步提升的空间；三是公开信息的质量和水平仍需进一步提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2020 年，我们将按照县委、县政府年度政务公开工作的部署和要求，进一步做好新形势下教育信息的公开工作。</w:t>
      </w:r>
    </w:p>
    <w:p>
      <w:pPr>
        <w:spacing w:line="600" w:lineRule="exact"/>
        <w:ind w:firstLine="640" w:firstLineChars="200"/>
        <w:rPr>
          <w:rFonts w:hint="eastAsia" w:ascii="仿宋" w:hAnsi="仿宋" w:eastAsia="仿宋"/>
          <w:sz w:val="32"/>
          <w:szCs w:val="32"/>
        </w:rPr>
      </w:pPr>
      <w:r>
        <w:rPr>
          <w:rFonts w:hint="eastAsia" w:ascii="仿宋" w:hAnsi="仿宋" w:eastAsia="仿宋"/>
          <w:b w:val="0"/>
          <w:bCs w:val="0"/>
          <w:sz w:val="32"/>
          <w:szCs w:val="32"/>
        </w:rPr>
        <w:t>一是</w:t>
      </w:r>
      <w:r>
        <w:rPr>
          <w:rFonts w:hint="eastAsia" w:ascii="仿宋" w:hAnsi="仿宋" w:eastAsia="仿宋"/>
          <w:sz w:val="32"/>
          <w:szCs w:val="32"/>
        </w:rPr>
        <w:t>提高思想认识，不断提升服务意识和能力，通过改进工作方式、转变工作作风，进一步提高工作效率和服务水平，提高政府公信力和执行力。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二是提升政务公开的规范化水平，加强制度化标准化建设，完善信息公开工作流程，丰富信息发布内容，加快信息更新，增强发布信息、解读政策、回应关切、引导舆论的针对性和有效性。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三是提高政务公开的信息化水平，进一步加强网站数据库建设，拓展服务功能，积极适应新形势对</w:t>
      </w:r>
      <w:r>
        <w:rPr>
          <w:rFonts w:hint="eastAsia" w:ascii="仿宋" w:hAnsi="仿宋" w:eastAsia="仿宋"/>
          <w:sz w:val="32"/>
          <w:szCs w:val="32"/>
          <w:lang w:val="en-US" w:eastAsia="zh-CN"/>
        </w:rPr>
        <w:t>教育</w:t>
      </w:r>
      <w:r>
        <w:rPr>
          <w:rFonts w:hint="eastAsia" w:ascii="仿宋" w:hAnsi="仿宋" w:eastAsia="仿宋"/>
          <w:sz w:val="32"/>
          <w:szCs w:val="32"/>
        </w:rPr>
        <w:t>信息公开工作的新要求，不断探索、不断尝试、不断创新，突出教育特色，推动</w:t>
      </w:r>
      <w:r>
        <w:rPr>
          <w:rFonts w:hint="eastAsia" w:ascii="仿宋" w:hAnsi="仿宋" w:eastAsia="仿宋"/>
          <w:sz w:val="32"/>
          <w:szCs w:val="32"/>
          <w:lang w:val="en-US" w:eastAsia="zh-CN"/>
        </w:rPr>
        <w:t>信息工作</w:t>
      </w:r>
      <w:r>
        <w:rPr>
          <w:rFonts w:hint="eastAsia" w:ascii="仿宋" w:hAnsi="仿宋" w:eastAsia="仿宋"/>
          <w:sz w:val="32"/>
          <w:szCs w:val="32"/>
        </w:rPr>
        <w:t>创新发展。</w:t>
      </w:r>
    </w:p>
    <w:p>
      <w:pPr>
        <w:widowControl/>
        <w:shd w:val="clear" w:color="auto" w:fill="FFFFFF"/>
        <w:ind w:firstLine="480"/>
        <w:rPr>
          <w:rFonts w:ascii="黑体" w:hAnsi="黑体" w:eastAsia="黑体" w:cs="宋体"/>
          <w:color w:val="333333"/>
          <w:kern w:val="0"/>
          <w:sz w:val="32"/>
          <w:szCs w:val="32"/>
        </w:rPr>
      </w:pPr>
      <w:r>
        <w:rPr>
          <w:rFonts w:hint="eastAsia" w:ascii="黑体" w:hAnsi="黑体" w:eastAsia="黑体" w:cs="宋体"/>
          <w:bCs/>
          <w:color w:val="333333"/>
          <w:kern w:val="0"/>
          <w:sz w:val="32"/>
          <w:szCs w:val="32"/>
          <w:lang w:val="en-US" w:eastAsia="zh-CN"/>
        </w:rPr>
        <w:t>五</w:t>
      </w:r>
      <w:bookmarkStart w:id="0" w:name="_GoBack"/>
      <w:bookmarkEnd w:id="0"/>
      <w:r>
        <w:rPr>
          <w:rFonts w:hint="eastAsia" w:ascii="黑体" w:hAnsi="黑体" w:eastAsia="黑体" w:cs="宋体"/>
          <w:bCs/>
          <w:color w:val="333333"/>
          <w:kern w:val="0"/>
          <w:sz w:val="32"/>
          <w:szCs w:val="32"/>
        </w:rPr>
        <w:t>、其他需要报告的事项</w:t>
      </w:r>
    </w:p>
    <w:p>
      <w:pPr>
        <w:widowControl/>
        <w:shd w:val="clear" w:color="auto" w:fill="FFFFFF"/>
        <w:ind w:firstLine="480"/>
        <w:rPr>
          <w:rFonts w:ascii="黑体" w:hAnsi="黑体" w:eastAsia="黑体" w:cs="宋体"/>
          <w:color w:val="333333"/>
          <w:kern w:val="0"/>
          <w:sz w:val="32"/>
          <w:szCs w:val="32"/>
        </w:rPr>
      </w:pPr>
      <w:r>
        <w:rPr>
          <w:rFonts w:ascii="仿宋" w:hAnsi="仿宋" w:eastAsia="仿宋"/>
          <w:sz w:val="32"/>
          <w:szCs w:val="32"/>
        </w:rPr>
        <w:t>2019年我局没有需要报告的事项，也没有其他文件专门要求通过政府信息公开工作年度报告予以报告的事项</w:t>
      </w:r>
      <w:r>
        <w:rPr>
          <w:rFonts w:hint="eastAsia" w:ascii="仿宋" w:hAnsi="仿宋" w:eastAsia="仿宋"/>
          <w:sz w:val="32"/>
          <w:szCs w:val="32"/>
        </w:rPr>
        <w:t>。</w:t>
      </w:r>
    </w:p>
    <w:p>
      <w:pPr>
        <w:spacing w:line="600" w:lineRule="exact"/>
        <w:ind w:firstLine="800" w:firstLineChars="250"/>
        <w:rPr>
          <w:rFonts w:ascii="仿宋" w:hAnsi="仿宋" w:eastAsia="仿宋"/>
          <w:sz w:val="32"/>
          <w:szCs w:val="32"/>
        </w:rPr>
      </w:pPr>
    </w:p>
    <w:p>
      <w:pPr>
        <w:spacing w:line="600" w:lineRule="exact"/>
        <w:ind w:firstLine="3520" w:firstLineChars="1100"/>
        <w:rPr>
          <w:rFonts w:ascii="仿宋" w:hAnsi="仿宋" w:eastAsia="仿宋"/>
          <w:sz w:val="32"/>
          <w:szCs w:val="32"/>
        </w:rPr>
      </w:pPr>
    </w:p>
    <w:p>
      <w:pPr>
        <w:spacing w:line="600" w:lineRule="exact"/>
        <w:ind w:firstLine="4960" w:firstLineChars="1550"/>
        <w:jc w:val="right"/>
        <w:rPr>
          <w:rFonts w:hint="default" w:ascii="仿宋" w:hAnsi="仿宋" w:eastAsia="仿宋"/>
          <w:sz w:val="32"/>
          <w:szCs w:val="32"/>
          <w:lang w:val="en-US" w:eastAsia="zh-CN"/>
        </w:rPr>
      </w:pPr>
      <w:r>
        <w:rPr>
          <w:rFonts w:hint="eastAsia" w:ascii="仿宋" w:hAnsi="仿宋" w:eastAsia="仿宋"/>
          <w:sz w:val="32"/>
          <w:szCs w:val="32"/>
        </w:rPr>
        <w:t>神池县</w:t>
      </w:r>
      <w:r>
        <w:rPr>
          <w:rFonts w:hint="eastAsia" w:ascii="仿宋" w:hAnsi="仿宋" w:eastAsia="仿宋"/>
          <w:sz w:val="32"/>
          <w:szCs w:val="32"/>
          <w:lang w:val="en-US" w:eastAsia="zh-CN"/>
        </w:rPr>
        <w:t>教育科技局</w:t>
      </w:r>
    </w:p>
    <w:p>
      <w:pPr>
        <w:spacing w:line="600" w:lineRule="exact"/>
        <w:ind w:firstLine="5280" w:firstLineChars="1650"/>
        <w:jc w:val="right"/>
        <w:rPr>
          <w:rFonts w:ascii="仿宋" w:hAnsi="仿宋" w:eastAsia="仿宋"/>
          <w:sz w:val="32"/>
          <w:szCs w:val="32"/>
        </w:rPr>
      </w:pPr>
      <w:r>
        <w:rPr>
          <w:rFonts w:ascii="仿宋" w:hAnsi="仿宋" w:eastAsia="仿宋"/>
          <w:sz w:val="32"/>
          <w:szCs w:val="32"/>
        </w:rPr>
        <w:t>2020年</w:t>
      </w:r>
      <w:r>
        <w:rPr>
          <w:rFonts w:hint="eastAsia" w:ascii="仿宋" w:hAnsi="仿宋" w:eastAsia="仿宋"/>
          <w:sz w:val="32"/>
          <w:szCs w:val="32"/>
          <w:lang w:val="en-US" w:eastAsia="zh-CN"/>
        </w:rPr>
        <w:t>1</w:t>
      </w:r>
      <w:r>
        <w:rPr>
          <w:rFonts w:ascii="仿宋" w:hAnsi="仿宋" w:eastAsia="仿宋"/>
          <w:sz w:val="32"/>
          <w:szCs w:val="32"/>
        </w:rPr>
        <w:t>月</w:t>
      </w:r>
      <w:r>
        <w:rPr>
          <w:rFonts w:hint="eastAsia" w:ascii="仿宋" w:hAnsi="仿宋" w:eastAsia="仿宋"/>
          <w:sz w:val="32"/>
          <w:szCs w:val="32"/>
          <w:lang w:val="en-US" w:eastAsia="zh-CN"/>
        </w:rPr>
        <w:t>20</w:t>
      </w:r>
      <w:r>
        <w:rPr>
          <w:rFonts w:ascii="仿宋" w:hAnsi="仿宋" w:eastAsia="仿宋"/>
          <w:sz w:val="32"/>
          <w:szCs w:val="32"/>
        </w:rPr>
        <w:t>日</w:t>
      </w:r>
    </w:p>
    <w:sectPr>
      <w:pgSz w:w="11906" w:h="16838"/>
      <w:pgMar w:top="147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A2"/>
    <w:rsid w:val="00012441"/>
    <w:rsid w:val="001426C8"/>
    <w:rsid w:val="0016776B"/>
    <w:rsid w:val="001E194C"/>
    <w:rsid w:val="003D210D"/>
    <w:rsid w:val="00464E47"/>
    <w:rsid w:val="00492EAA"/>
    <w:rsid w:val="005B5450"/>
    <w:rsid w:val="005F5377"/>
    <w:rsid w:val="00684847"/>
    <w:rsid w:val="00720928"/>
    <w:rsid w:val="00760CD9"/>
    <w:rsid w:val="00765881"/>
    <w:rsid w:val="007C48E5"/>
    <w:rsid w:val="00835054"/>
    <w:rsid w:val="00996442"/>
    <w:rsid w:val="00A50ADA"/>
    <w:rsid w:val="00B824A2"/>
    <w:rsid w:val="00C52F9C"/>
    <w:rsid w:val="00DC16A5"/>
    <w:rsid w:val="00E209CB"/>
    <w:rsid w:val="00E4215C"/>
    <w:rsid w:val="00E57DD4"/>
    <w:rsid w:val="00EA10DC"/>
    <w:rsid w:val="00FB7998"/>
    <w:rsid w:val="00FC3A17"/>
    <w:rsid w:val="14591328"/>
    <w:rsid w:val="20E12926"/>
    <w:rsid w:val="22B57ED3"/>
    <w:rsid w:val="2A765B58"/>
    <w:rsid w:val="2AFA1B51"/>
    <w:rsid w:val="2C9A384F"/>
    <w:rsid w:val="2F8F4C4F"/>
    <w:rsid w:val="4F204D93"/>
    <w:rsid w:val="52D000C3"/>
    <w:rsid w:val="57EC62C0"/>
    <w:rsid w:val="580F6645"/>
    <w:rsid w:val="5BBB5F02"/>
    <w:rsid w:val="5DD91DF9"/>
    <w:rsid w:val="60722C49"/>
    <w:rsid w:val="6E524080"/>
    <w:rsid w:val="75D8401D"/>
    <w:rsid w:val="79477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6BA7D-C0A5-4D9A-AD75-46522A53B57A}">
  <ds:schemaRefs/>
</ds:datastoreItem>
</file>

<file path=docProps/app.xml><?xml version="1.0" encoding="utf-8"?>
<Properties xmlns="http://schemas.openxmlformats.org/officeDocument/2006/extended-properties" xmlns:vt="http://schemas.openxmlformats.org/officeDocument/2006/docPropsVTypes">
  <Template>Normal</Template>
  <Pages>6</Pages>
  <Words>467</Words>
  <Characters>2665</Characters>
  <Lines>22</Lines>
  <Paragraphs>6</Paragraphs>
  <TotalTime>14</TotalTime>
  <ScaleCrop>false</ScaleCrop>
  <LinksUpToDate>false</LinksUpToDate>
  <CharactersWithSpaces>3126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2020-02-17T02:20:00Z</dcterms:created>
  <dc:creator>Administrator</dc:creator>
  <cp:lastModifiedBy>Administrator</cp:lastModifiedBy>
  <dcterms:modified xsi:type="dcterms:W3CDTF">2020-03-02T02:39:32Z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