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神池县工信局</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2019年政府信息公开工作年度报告</w:t>
      </w:r>
    </w:p>
    <w:p>
      <w:pPr>
        <w:jc w:val="center"/>
        <w:rPr>
          <w:rFonts w:hint="eastAsia" w:ascii="黑体" w:hAnsi="黑体" w:eastAsia="黑体" w:cs="黑体"/>
          <w:sz w:val="44"/>
          <w:szCs w:val="44"/>
          <w:lang w:val="en-US" w:eastAsia="zh-CN"/>
        </w:rPr>
      </w:pPr>
    </w:p>
    <w:p>
      <w:pPr>
        <w:ind w:firstLine="640" w:firstLineChars="200"/>
        <w:rPr>
          <w:rFonts w:hint="eastAsia" w:ascii="华文中宋" w:hAnsi="华文中宋" w:eastAsia="华文中宋" w:cs="华文中宋"/>
          <w:sz w:val="32"/>
          <w:szCs w:val="32"/>
          <w:lang w:val="en-US" w:eastAsia="zh-CN"/>
        </w:rPr>
      </w:pPr>
      <w:r>
        <w:rPr>
          <w:rFonts w:hint="eastAsia" w:ascii="华文中宋" w:hAnsi="华文中宋" w:eastAsia="华文中宋" w:cs="华文中宋"/>
          <w:sz w:val="32"/>
          <w:szCs w:val="32"/>
          <w:lang w:val="en-US" w:eastAsia="zh-CN"/>
        </w:rPr>
        <w:t>本报告根据《中华人民共和国政府信息公开条例》（以下简称《条例》）,《山西省人民政府信息公开规定》要求和部门职责，本报告全文包括本年度本局政府信息公开工作的基本情况、主动公开政府信息情况、收到和处理政府信息公开申请情况、因政府信息公开工作被申请行政复议及提起行政诉讼的情况、政府信息公开工作存在的主要问题及改进情况、其他需要报告的事项等六大部分。本年报中所列数据统计期限自2019年1月1日起至2019年12月31日止。本年度报告通过县政府门户网站全文公开。</w:t>
      </w:r>
    </w:p>
    <w:p>
      <w:pPr>
        <w:ind w:firstLine="960" w:firstLineChars="300"/>
        <w:rPr>
          <w:rFonts w:hint="default" w:ascii="华文中宋" w:hAnsi="华文中宋" w:eastAsia="华文中宋" w:cs="华文中宋"/>
          <w:sz w:val="32"/>
          <w:szCs w:val="32"/>
          <w:lang w:val="en-US" w:eastAsia="zh-CN"/>
        </w:rPr>
      </w:pPr>
      <w:r>
        <w:rPr>
          <w:rFonts w:hint="eastAsia" w:ascii="华文中宋" w:hAnsi="华文中宋" w:eastAsia="华文中宋" w:cs="华文中宋"/>
          <w:sz w:val="32"/>
          <w:szCs w:val="32"/>
          <w:lang w:val="en-US" w:eastAsia="zh-CN"/>
        </w:rPr>
        <w:t>2019年政府信息公开工作基本情况如下：</w:t>
      </w:r>
    </w:p>
    <w:p>
      <w:pPr>
        <w:numPr>
          <w:ilvl w:val="0"/>
          <w:numId w:val="0"/>
        </w:numPr>
        <w:ind w:firstLine="643" w:firstLineChars="200"/>
        <w:rPr>
          <w:rFonts w:hint="eastAsia" w:ascii="华文中宋" w:hAnsi="华文中宋" w:eastAsia="华文中宋" w:cs="华文中宋"/>
          <w:sz w:val="32"/>
          <w:szCs w:val="32"/>
          <w:lang w:val="en-US" w:eastAsia="zh-CN"/>
        </w:rPr>
      </w:pPr>
      <w:r>
        <w:rPr>
          <w:rFonts w:hint="eastAsia" w:ascii="华文中宋" w:hAnsi="华文中宋" w:eastAsia="华文中宋" w:cs="华文中宋"/>
          <w:b/>
          <w:bCs/>
          <w:sz w:val="32"/>
          <w:szCs w:val="32"/>
          <w:lang w:val="en-US" w:eastAsia="zh-CN"/>
        </w:rPr>
        <w:t>（一）、政府信息公开工作机构和人员设置情况。</w:t>
      </w:r>
      <w:r>
        <w:rPr>
          <w:rFonts w:hint="eastAsia" w:ascii="华文中宋" w:hAnsi="华文中宋" w:eastAsia="华文中宋" w:cs="华文中宋"/>
          <w:sz w:val="32"/>
          <w:szCs w:val="32"/>
          <w:lang w:val="en-US" w:eastAsia="zh-CN"/>
        </w:rPr>
        <w:t>工信局专设负责政府信息公开的办公室，由一名分管领导分管本局政府信息公开工作，一名兼职工作人员负责本局政府信息公开日常各项工作。</w:t>
      </w:r>
    </w:p>
    <w:p>
      <w:pPr>
        <w:numPr>
          <w:ilvl w:val="0"/>
          <w:numId w:val="0"/>
        </w:numPr>
        <w:ind w:firstLine="643" w:firstLineChars="200"/>
        <w:rPr>
          <w:rFonts w:hint="eastAsia" w:ascii="华文中宋" w:hAnsi="华文中宋" w:eastAsia="华文中宋" w:cs="华文中宋"/>
          <w:sz w:val="32"/>
          <w:szCs w:val="32"/>
          <w:lang w:val="en-US" w:eastAsia="zh-CN"/>
        </w:rPr>
      </w:pPr>
      <w:r>
        <w:rPr>
          <w:rFonts w:hint="eastAsia" w:ascii="华文中宋" w:hAnsi="华文中宋" w:eastAsia="华文中宋" w:cs="华文中宋"/>
          <w:b/>
          <w:bCs/>
          <w:sz w:val="32"/>
          <w:szCs w:val="32"/>
          <w:lang w:val="en-US" w:eastAsia="zh-CN"/>
        </w:rPr>
        <w:t>（二）、建立健全政府信息公开工作制度情况。</w:t>
      </w:r>
      <w:r>
        <w:rPr>
          <w:rFonts w:hint="eastAsia" w:ascii="华文中宋" w:hAnsi="华文中宋" w:eastAsia="华文中宋" w:cs="华文中宋"/>
          <w:sz w:val="32"/>
          <w:szCs w:val="32"/>
          <w:lang w:val="en-US" w:eastAsia="zh-CN"/>
        </w:rPr>
        <w:t>2019年5月15日期实施修订后的《中华人民共和国政府信息公开条例》，我局加强学习最新条例，并严格按照新的政府信息公开和政务公开制度开展日常政府信息公开工作。一是按时公布政府及群众切身利益的重要信息，要借助网络、电视、报纸等新的媒体，广覆盖、大强度集中宣传，确保群众及时、准确了解相关情况。</w:t>
      </w:r>
    </w:p>
    <w:p>
      <w:pPr>
        <w:numPr>
          <w:ilvl w:val="0"/>
          <w:numId w:val="0"/>
        </w:numPr>
        <w:ind w:firstLine="643" w:firstLineChars="200"/>
        <w:rPr>
          <w:rFonts w:hint="eastAsia" w:ascii="华文中宋" w:hAnsi="华文中宋" w:eastAsia="华文中宋" w:cs="华文中宋"/>
          <w:sz w:val="32"/>
          <w:szCs w:val="32"/>
          <w:lang w:val="en-US" w:eastAsia="zh-CN"/>
        </w:rPr>
      </w:pPr>
      <w:r>
        <w:rPr>
          <w:rFonts w:hint="eastAsia" w:ascii="华文中宋" w:hAnsi="华文中宋" w:eastAsia="华文中宋" w:cs="华文中宋"/>
          <w:b/>
          <w:bCs/>
          <w:sz w:val="32"/>
          <w:szCs w:val="32"/>
          <w:lang w:val="en-US" w:eastAsia="zh-CN"/>
        </w:rPr>
        <w:t>（三）、以服务群众为目的，强化政府信息公开基础工作。</w:t>
      </w:r>
      <w:r>
        <w:rPr>
          <w:rFonts w:hint="eastAsia" w:ascii="华文中宋" w:hAnsi="华文中宋" w:eastAsia="华文中宋" w:cs="华文中宋"/>
          <w:sz w:val="32"/>
          <w:szCs w:val="32"/>
          <w:lang w:val="en-US" w:eastAsia="zh-CN"/>
        </w:rPr>
        <w:t>加强新闻宣传，提高公众对政府信息公开的知晓率和参与率；加强政府信息公开业务学习和培训，不断提升我局政府信息公开整体工作水平；加强政府信息公开各项保障措施，丰富政府信息公开监督、检查、考核手段。</w:t>
      </w: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p>
      <w:pPr>
        <w:widowControl w:val="0"/>
        <w:numPr>
          <w:ilvl w:val="0"/>
          <w:numId w:val="0"/>
        </w:numPr>
        <w:jc w:val="right"/>
        <w:rPr>
          <w:rFonts w:hint="eastAsia" w:ascii="华文中宋" w:hAnsi="华文中宋" w:eastAsia="华文中宋" w:cs="华文中宋"/>
          <w:sz w:val="32"/>
          <w:szCs w:val="32"/>
          <w:lang w:val="en-US" w:eastAsia="zh-CN"/>
        </w:rPr>
      </w:pPr>
      <w:r>
        <w:rPr>
          <w:rFonts w:hint="eastAsia" w:ascii="华文中宋" w:hAnsi="华文中宋" w:eastAsia="华文中宋" w:cs="华文中宋"/>
          <w:sz w:val="32"/>
          <w:szCs w:val="32"/>
          <w:lang w:val="en-US" w:eastAsia="zh-CN"/>
        </w:rPr>
        <w:t>神池县工信局</w:t>
      </w:r>
    </w:p>
    <w:p>
      <w:pPr>
        <w:widowControl w:val="0"/>
        <w:numPr>
          <w:ilvl w:val="0"/>
          <w:numId w:val="0"/>
        </w:numPr>
        <w:jc w:val="right"/>
        <w:rPr>
          <w:rFonts w:hint="eastAsia" w:ascii="华文中宋" w:hAnsi="华文中宋" w:eastAsia="华文中宋" w:cs="华文中宋"/>
          <w:sz w:val="32"/>
          <w:szCs w:val="32"/>
          <w:lang w:val="en-US" w:eastAsia="zh-CN"/>
        </w:rPr>
      </w:pPr>
      <w:r>
        <w:rPr>
          <w:rFonts w:hint="eastAsia" w:ascii="华文中宋" w:hAnsi="华文中宋" w:eastAsia="华文中宋" w:cs="华文中宋"/>
          <w:sz w:val="32"/>
          <w:szCs w:val="32"/>
          <w:lang w:val="en-US" w:eastAsia="zh-CN"/>
        </w:rPr>
        <w:t>2020年2月26日</w:t>
      </w:r>
    </w:p>
    <w:p>
      <w:pPr>
        <w:widowControl w:val="0"/>
        <w:numPr>
          <w:ilvl w:val="0"/>
          <w:numId w:val="0"/>
        </w:numPr>
        <w:jc w:val="both"/>
        <w:rPr>
          <w:rFonts w:hint="eastAsia" w:ascii="华文中宋" w:hAnsi="华文中宋" w:eastAsia="华文中宋" w:cs="华文中宋"/>
          <w:sz w:val="32"/>
          <w:szCs w:val="32"/>
          <w:lang w:val="en-US" w:eastAsia="zh-CN"/>
        </w:rPr>
      </w:pPr>
    </w:p>
    <w:p>
      <w:pPr>
        <w:widowControl w:val="0"/>
        <w:numPr>
          <w:ilvl w:val="0"/>
          <w:numId w:val="0"/>
        </w:numPr>
        <w:jc w:val="both"/>
        <w:rPr>
          <w:rFonts w:hint="eastAsia" w:ascii="华文中宋" w:hAnsi="华文中宋" w:eastAsia="华文中宋" w:cs="华文中宋"/>
          <w:sz w:val="32"/>
          <w:szCs w:val="32"/>
          <w:lang w:val="en-US" w:eastAsia="zh-CN"/>
        </w:rPr>
      </w:pPr>
    </w:p>
    <w:p>
      <w:pPr>
        <w:widowControl w:val="0"/>
        <w:numPr>
          <w:ilvl w:val="0"/>
          <w:numId w:val="0"/>
        </w:numPr>
        <w:jc w:val="both"/>
        <w:rPr>
          <w:rFonts w:hint="eastAsia" w:ascii="华文中宋" w:hAnsi="华文中宋" w:eastAsia="华文中宋" w:cs="华文中宋"/>
          <w:sz w:val="32"/>
          <w:szCs w:val="32"/>
          <w:lang w:val="en-US" w:eastAsia="zh-CN"/>
        </w:rPr>
      </w:pPr>
    </w:p>
    <w:p>
      <w:pPr>
        <w:widowControl w:val="0"/>
        <w:numPr>
          <w:ilvl w:val="0"/>
          <w:numId w:val="0"/>
        </w:numPr>
        <w:jc w:val="both"/>
        <w:rPr>
          <w:rFonts w:hint="eastAsia" w:ascii="华文中宋" w:hAnsi="华文中宋" w:eastAsia="华文中宋" w:cs="华文中宋"/>
          <w:sz w:val="32"/>
          <w:szCs w:val="32"/>
          <w:lang w:val="en-US" w:eastAsia="zh-CN"/>
        </w:rPr>
      </w:pPr>
    </w:p>
    <w:p>
      <w:pPr>
        <w:widowControl w:val="0"/>
        <w:numPr>
          <w:ilvl w:val="0"/>
          <w:numId w:val="0"/>
        </w:numPr>
        <w:jc w:val="both"/>
        <w:rPr>
          <w:rFonts w:hint="eastAsia" w:ascii="华文中宋" w:hAnsi="华文中宋" w:eastAsia="华文中宋" w:cs="华文中宋"/>
          <w:sz w:val="32"/>
          <w:szCs w:val="32"/>
          <w:lang w:val="en-US" w:eastAsia="zh-CN"/>
        </w:rPr>
      </w:pPr>
    </w:p>
    <w:p>
      <w:pPr>
        <w:widowControl w:val="0"/>
        <w:numPr>
          <w:ilvl w:val="0"/>
          <w:numId w:val="0"/>
        </w:numPr>
        <w:jc w:val="both"/>
        <w:rPr>
          <w:rFonts w:hint="eastAsia" w:ascii="华文中宋" w:hAnsi="华文中宋" w:eastAsia="华文中宋" w:cs="华文中宋"/>
          <w:sz w:val="32"/>
          <w:szCs w:val="32"/>
          <w:lang w:val="en-US" w:eastAsia="zh-CN"/>
        </w:rPr>
      </w:pPr>
    </w:p>
    <w:p>
      <w:pPr>
        <w:widowControl w:val="0"/>
        <w:numPr>
          <w:ilvl w:val="0"/>
          <w:numId w:val="0"/>
        </w:numPr>
        <w:jc w:val="both"/>
        <w:rPr>
          <w:rFonts w:hint="eastAsia" w:ascii="华文中宋" w:hAnsi="华文中宋" w:eastAsia="华文中宋" w:cs="华文中宋"/>
          <w:sz w:val="32"/>
          <w:szCs w:val="32"/>
          <w:lang w:val="en-US" w:eastAsia="zh-CN"/>
        </w:rPr>
      </w:pPr>
    </w:p>
    <w:p>
      <w:pPr>
        <w:widowControl w:val="0"/>
        <w:numPr>
          <w:ilvl w:val="0"/>
          <w:numId w:val="0"/>
        </w:numPr>
        <w:jc w:val="both"/>
        <w:rPr>
          <w:rFonts w:hint="eastAsia" w:ascii="华文中宋" w:hAnsi="华文中宋" w:eastAsia="华文中宋" w:cs="华文中宋"/>
          <w:sz w:val="32"/>
          <w:szCs w:val="32"/>
          <w:lang w:val="en-US" w:eastAsia="zh-CN"/>
        </w:rPr>
      </w:pPr>
    </w:p>
    <w:p>
      <w:pPr>
        <w:widowControl w:val="0"/>
        <w:numPr>
          <w:ilvl w:val="0"/>
          <w:numId w:val="0"/>
        </w:numPr>
        <w:jc w:val="both"/>
        <w:rPr>
          <w:rFonts w:hint="eastAsia" w:ascii="华文中宋" w:hAnsi="华文中宋" w:eastAsia="华文中宋" w:cs="华文中宋"/>
          <w:sz w:val="32"/>
          <w:szCs w:val="32"/>
          <w:lang w:val="en-US" w:eastAsia="zh-CN"/>
        </w:rPr>
      </w:pPr>
    </w:p>
    <w:p>
      <w:pPr>
        <w:widowControl w:val="0"/>
        <w:numPr>
          <w:ilvl w:val="0"/>
          <w:numId w:val="0"/>
        </w:numPr>
        <w:jc w:val="both"/>
        <w:rPr>
          <w:rFonts w:hint="eastAsia" w:ascii="华文中宋" w:hAnsi="华文中宋" w:eastAsia="华文中宋" w:cs="华文中宋"/>
          <w:sz w:val="32"/>
          <w:szCs w:val="32"/>
          <w:lang w:val="en-US" w:eastAsia="zh-CN"/>
        </w:rPr>
      </w:pPr>
    </w:p>
    <w:p>
      <w:pPr>
        <w:jc w:val="center"/>
        <w:rPr>
          <w:rFonts w:ascii="黑体" w:hAnsi="黑体" w:eastAsia="黑体"/>
          <w:sz w:val="44"/>
          <w:szCs w:val="44"/>
        </w:rPr>
      </w:pPr>
      <w:r>
        <w:rPr>
          <w:rFonts w:hint="eastAsia" w:ascii="仿宋" w:hAnsi="仿宋" w:eastAsia="仿宋"/>
          <w:sz w:val="32"/>
          <w:szCs w:val="32"/>
        </w:rPr>
        <w:t>2019年主动公开政府信息情况表</w:t>
      </w:r>
    </w:p>
    <w:p>
      <w:pPr>
        <w:spacing w:line="600" w:lineRule="exact"/>
        <w:rPr>
          <w:rFonts w:ascii="仿宋" w:hAnsi="仿宋" w:eastAsia="仿宋"/>
          <w:sz w:val="32"/>
          <w:szCs w:val="3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6"/>
        <w:gridCol w:w="1896"/>
        <w:gridCol w:w="1296"/>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4"/>
            <w:vAlign w:val="center"/>
          </w:tcPr>
          <w:p>
            <w:pPr>
              <w:spacing w:line="600" w:lineRule="exact"/>
              <w:jc w:val="center"/>
              <w:rPr>
                <w:rFonts w:ascii="仿宋" w:hAnsi="仿宋" w:eastAsia="仿宋"/>
                <w:sz w:val="24"/>
                <w:szCs w:val="24"/>
              </w:rPr>
            </w:pPr>
            <w:r>
              <w:rPr>
                <w:rFonts w:hint="eastAsia" w:ascii="仿宋" w:hAnsi="仿宋" w:eastAsia="仿宋"/>
                <w:sz w:val="24"/>
                <w:szCs w:val="24"/>
              </w:rPr>
              <w:t>第</w:t>
            </w:r>
            <w:r>
              <w:rPr>
                <w:rFonts w:ascii="仿宋" w:hAnsi="仿宋" w:eastAsia="仿宋"/>
                <w:sz w:val="24"/>
                <w:szCs w:val="24"/>
              </w:rPr>
              <w:t>二十</w:t>
            </w:r>
            <w:r>
              <w:rPr>
                <w:rFonts w:hint="eastAsia" w:ascii="仿宋" w:hAnsi="仿宋" w:eastAsia="仿宋"/>
                <w:sz w:val="24"/>
                <w:szCs w:val="24"/>
              </w:rPr>
              <w:t>条</w:t>
            </w:r>
            <w:r>
              <w:rPr>
                <w:rFonts w:ascii="仿宋" w:hAnsi="仿宋" w:eastAsia="仿宋"/>
                <w:sz w:val="24"/>
                <w:szCs w:val="24"/>
              </w:rPr>
              <w:t>第（</w:t>
            </w:r>
            <w:r>
              <w:rPr>
                <w:rFonts w:hint="eastAsia" w:ascii="仿宋" w:hAnsi="仿宋" w:eastAsia="仿宋"/>
                <w:sz w:val="24"/>
                <w:szCs w:val="24"/>
              </w:rPr>
              <w:t>一</w:t>
            </w:r>
            <w:r>
              <w:rPr>
                <w:rFonts w:ascii="仿宋" w:hAnsi="仿宋" w:eastAsia="仿宋"/>
                <w:sz w:val="24"/>
                <w:szCs w:val="24"/>
              </w:rPr>
              <w:t>）</w:t>
            </w:r>
            <w:r>
              <w:rPr>
                <w:rFonts w:hint="eastAsia" w:ascii="仿宋" w:hAnsi="仿宋" w:eastAsia="仿宋"/>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信息</w:t>
            </w:r>
            <w:r>
              <w:rPr>
                <w:rFonts w:ascii="仿宋" w:hAnsi="仿宋" w:eastAsia="仿宋"/>
                <w:sz w:val="24"/>
                <w:szCs w:val="24"/>
              </w:rPr>
              <w:t>内容</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本</w:t>
            </w:r>
            <w:r>
              <w:rPr>
                <w:rFonts w:ascii="仿宋" w:hAnsi="仿宋" w:eastAsia="仿宋"/>
                <w:sz w:val="24"/>
                <w:szCs w:val="24"/>
              </w:rPr>
              <w:t>年新</w:t>
            </w:r>
          </w:p>
          <w:p>
            <w:pPr>
              <w:spacing w:line="600" w:lineRule="exact"/>
              <w:jc w:val="center"/>
              <w:rPr>
                <w:rFonts w:ascii="仿宋" w:hAnsi="仿宋" w:eastAsia="仿宋"/>
                <w:sz w:val="24"/>
                <w:szCs w:val="24"/>
              </w:rPr>
            </w:pPr>
            <w:r>
              <w:rPr>
                <w:rFonts w:ascii="仿宋" w:hAnsi="仿宋" w:eastAsia="仿宋"/>
                <w:sz w:val="24"/>
                <w:szCs w:val="24"/>
              </w:rPr>
              <w:t>制作数量</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本</w:t>
            </w:r>
            <w:r>
              <w:rPr>
                <w:rFonts w:ascii="仿宋" w:hAnsi="仿宋" w:eastAsia="仿宋"/>
                <w:sz w:val="24"/>
                <w:szCs w:val="24"/>
              </w:rPr>
              <w:t>年新</w:t>
            </w:r>
          </w:p>
          <w:p>
            <w:pPr>
              <w:spacing w:line="600" w:lineRule="exact"/>
              <w:jc w:val="center"/>
              <w:rPr>
                <w:rFonts w:ascii="仿宋" w:hAnsi="仿宋" w:eastAsia="仿宋"/>
                <w:sz w:val="24"/>
                <w:szCs w:val="24"/>
              </w:rPr>
            </w:pPr>
            <w:r>
              <w:rPr>
                <w:rFonts w:ascii="仿宋" w:hAnsi="仿宋" w:eastAsia="仿宋"/>
                <w:sz w:val="24"/>
                <w:szCs w:val="24"/>
              </w:rPr>
              <w:t>公开数量</w:t>
            </w:r>
          </w:p>
        </w:tc>
        <w:tc>
          <w:tcPr>
            <w:tcW w:w="0" w:type="auto"/>
            <w:vAlign w:val="center"/>
          </w:tcPr>
          <w:p>
            <w:pPr>
              <w:spacing w:line="600" w:lineRule="exact"/>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jc w:val="left"/>
              <w:rPr>
                <w:rFonts w:ascii="仿宋" w:hAnsi="仿宋" w:eastAsia="仿宋"/>
                <w:sz w:val="24"/>
                <w:szCs w:val="24"/>
              </w:rPr>
            </w:pPr>
            <w:r>
              <w:rPr>
                <w:rFonts w:hint="eastAsia" w:ascii="仿宋" w:hAnsi="仿宋" w:eastAsia="仿宋"/>
                <w:sz w:val="24"/>
                <w:szCs w:val="24"/>
              </w:rPr>
              <w:t>规</w:t>
            </w:r>
            <w:r>
              <w:rPr>
                <w:rFonts w:ascii="仿宋" w:hAnsi="仿宋" w:eastAsia="仿宋"/>
                <w:sz w:val="24"/>
                <w:szCs w:val="24"/>
              </w:rPr>
              <w:t>章</w:t>
            </w:r>
          </w:p>
        </w:tc>
        <w:tc>
          <w:tcPr>
            <w:tcW w:w="0" w:type="auto"/>
            <w:vAlign w:val="center"/>
          </w:tcPr>
          <w:p>
            <w:pPr>
              <w:spacing w:line="600" w:lineRule="exact"/>
              <w:rPr>
                <w:rFonts w:ascii="仿宋" w:hAnsi="仿宋" w:eastAsia="仿宋"/>
                <w:sz w:val="24"/>
                <w:szCs w:val="24"/>
              </w:rPr>
            </w:pPr>
            <w:r>
              <w:rPr>
                <w:sz w:val="24"/>
              </w:rPr>
              <w:t>0</w:t>
            </w:r>
          </w:p>
        </w:tc>
        <w:tc>
          <w:tcPr>
            <w:tcW w:w="0" w:type="auto"/>
            <w:vAlign w:val="center"/>
          </w:tcPr>
          <w:p>
            <w:pPr>
              <w:spacing w:line="600" w:lineRule="exact"/>
              <w:rPr>
                <w:rFonts w:ascii="仿宋" w:hAnsi="仿宋" w:eastAsia="仿宋"/>
                <w:sz w:val="24"/>
                <w:szCs w:val="24"/>
              </w:rPr>
            </w:pPr>
            <w:r>
              <w:rPr>
                <w:sz w:val="24"/>
              </w:rPr>
              <w:t>0</w:t>
            </w:r>
          </w:p>
        </w:tc>
        <w:tc>
          <w:tcPr>
            <w:tcW w:w="0" w:type="auto"/>
            <w:vAlign w:val="center"/>
          </w:tcPr>
          <w:p>
            <w:pPr>
              <w:spacing w:line="600" w:lineRule="exact"/>
              <w:rPr>
                <w:rFonts w:ascii="仿宋" w:hAnsi="仿宋" w:eastAsia="仿宋"/>
                <w:sz w:val="24"/>
                <w:szCs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rPr>
                <w:rFonts w:ascii="仿宋" w:hAnsi="仿宋" w:eastAsia="仿宋"/>
                <w:sz w:val="24"/>
                <w:szCs w:val="24"/>
              </w:rPr>
            </w:pPr>
            <w:r>
              <w:rPr>
                <w:rFonts w:hint="eastAsia" w:ascii="仿宋" w:hAnsi="仿宋" w:eastAsia="仿宋"/>
                <w:sz w:val="24"/>
                <w:szCs w:val="24"/>
              </w:rPr>
              <w:t>规范性</w:t>
            </w:r>
            <w:r>
              <w:rPr>
                <w:rFonts w:ascii="仿宋" w:hAnsi="仿宋" w:eastAsia="仿宋"/>
                <w:sz w:val="24"/>
                <w:szCs w:val="24"/>
              </w:rPr>
              <w:t>文件</w:t>
            </w:r>
          </w:p>
        </w:tc>
        <w:tc>
          <w:tcPr>
            <w:tcW w:w="0" w:type="auto"/>
            <w:vAlign w:val="center"/>
          </w:tcPr>
          <w:p>
            <w:pPr>
              <w:spacing w:line="600" w:lineRule="exact"/>
              <w:rPr>
                <w:rFonts w:ascii="仿宋" w:hAnsi="仿宋" w:eastAsia="仿宋"/>
                <w:sz w:val="24"/>
                <w:szCs w:val="24"/>
              </w:rPr>
            </w:pPr>
            <w:r>
              <w:rPr>
                <w:sz w:val="24"/>
              </w:rPr>
              <w:t>0</w:t>
            </w:r>
          </w:p>
        </w:tc>
        <w:tc>
          <w:tcPr>
            <w:tcW w:w="0" w:type="auto"/>
            <w:vAlign w:val="center"/>
          </w:tcPr>
          <w:p>
            <w:pPr>
              <w:spacing w:line="600" w:lineRule="exact"/>
              <w:rPr>
                <w:rFonts w:ascii="仿宋" w:hAnsi="仿宋" w:eastAsia="仿宋"/>
                <w:sz w:val="24"/>
                <w:szCs w:val="24"/>
              </w:rPr>
            </w:pPr>
            <w:r>
              <w:rPr>
                <w:sz w:val="24"/>
              </w:rPr>
              <w:t>0</w:t>
            </w:r>
          </w:p>
        </w:tc>
        <w:tc>
          <w:tcPr>
            <w:tcW w:w="0" w:type="auto"/>
            <w:vAlign w:val="center"/>
          </w:tcPr>
          <w:p>
            <w:pPr>
              <w:spacing w:line="600" w:lineRule="exact"/>
              <w:rPr>
                <w:rFonts w:ascii="仿宋" w:hAnsi="仿宋" w:eastAsia="仿宋"/>
                <w:sz w:val="24"/>
                <w:szCs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4"/>
            <w:vAlign w:val="center"/>
          </w:tcPr>
          <w:p>
            <w:pPr>
              <w:spacing w:line="600" w:lineRule="exact"/>
              <w:jc w:val="center"/>
              <w:rPr>
                <w:rFonts w:ascii="仿宋" w:hAnsi="仿宋" w:eastAsia="仿宋"/>
                <w:sz w:val="24"/>
                <w:szCs w:val="24"/>
              </w:rPr>
            </w:pPr>
            <w:r>
              <w:rPr>
                <w:rFonts w:hint="eastAsia" w:ascii="仿宋" w:hAnsi="仿宋" w:eastAsia="仿宋"/>
                <w:sz w:val="24"/>
                <w:szCs w:val="24"/>
              </w:rPr>
              <w:t>第</w:t>
            </w:r>
            <w:r>
              <w:rPr>
                <w:rFonts w:ascii="仿宋" w:hAnsi="仿宋" w:eastAsia="仿宋"/>
                <w:sz w:val="24"/>
                <w:szCs w:val="24"/>
              </w:rPr>
              <w:t>二十条第（</w:t>
            </w:r>
            <w:r>
              <w:rPr>
                <w:rFonts w:hint="eastAsia" w:ascii="仿宋" w:hAnsi="仿宋" w:eastAsia="仿宋"/>
                <w:sz w:val="24"/>
                <w:szCs w:val="24"/>
              </w:rPr>
              <w:t>五</w:t>
            </w:r>
            <w:r>
              <w:rPr>
                <w:rFonts w:ascii="仿宋" w:hAnsi="仿宋" w:eastAsia="仿宋"/>
                <w:sz w:val="24"/>
                <w:szCs w:val="24"/>
              </w:rPr>
              <w:t>）</w:t>
            </w:r>
            <w:r>
              <w:rPr>
                <w:rFonts w:hint="eastAsia" w:ascii="仿宋" w:hAnsi="仿宋" w:eastAsia="仿宋"/>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信息</w:t>
            </w:r>
            <w:r>
              <w:rPr>
                <w:rFonts w:ascii="仿宋" w:hAnsi="仿宋" w:eastAsia="仿宋"/>
                <w:sz w:val="24"/>
                <w:szCs w:val="24"/>
              </w:rPr>
              <w:t>内容</w:t>
            </w:r>
          </w:p>
        </w:tc>
        <w:tc>
          <w:tcPr>
            <w:tcW w:w="0" w:type="auto"/>
            <w:vAlign w:val="center"/>
          </w:tcPr>
          <w:p>
            <w:pPr>
              <w:spacing w:line="600" w:lineRule="exact"/>
              <w:rPr>
                <w:rFonts w:ascii="仿宋" w:hAnsi="仿宋" w:eastAsia="仿宋"/>
                <w:sz w:val="24"/>
                <w:szCs w:val="24"/>
              </w:rPr>
            </w:pPr>
            <w:r>
              <w:rPr>
                <w:rFonts w:hint="eastAsia" w:ascii="仿宋" w:hAnsi="仿宋" w:eastAsia="仿宋"/>
                <w:sz w:val="24"/>
                <w:szCs w:val="24"/>
              </w:rPr>
              <w:t>上</w:t>
            </w:r>
            <w:r>
              <w:rPr>
                <w:rFonts w:ascii="仿宋" w:hAnsi="仿宋" w:eastAsia="仿宋"/>
                <w:sz w:val="24"/>
                <w:szCs w:val="24"/>
              </w:rPr>
              <w:t>一年项目数量</w:t>
            </w:r>
          </w:p>
        </w:tc>
        <w:tc>
          <w:tcPr>
            <w:tcW w:w="0" w:type="auto"/>
            <w:vAlign w:val="center"/>
          </w:tcPr>
          <w:p>
            <w:pPr>
              <w:spacing w:line="600" w:lineRule="exact"/>
              <w:rPr>
                <w:rFonts w:ascii="仿宋" w:hAnsi="仿宋" w:eastAsia="仿宋"/>
                <w:sz w:val="24"/>
                <w:szCs w:val="24"/>
              </w:rPr>
            </w:pPr>
            <w:r>
              <w:rPr>
                <w:rFonts w:hint="eastAsia" w:ascii="仿宋" w:hAnsi="仿宋" w:eastAsia="仿宋"/>
                <w:sz w:val="24"/>
                <w:szCs w:val="24"/>
              </w:rPr>
              <w:t>本</w:t>
            </w:r>
            <w:r>
              <w:rPr>
                <w:rFonts w:ascii="仿宋" w:hAnsi="仿宋" w:eastAsia="仿宋"/>
                <w:sz w:val="24"/>
                <w:szCs w:val="24"/>
              </w:rPr>
              <w:t>年增/</w:t>
            </w:r>
            <w:r>
              <w:rPr>
                <w:rFonts w:hint="eastAsia" w:ascii="仿宋" w:hAnsi="仿宋" w:eastAsia="仿宋"/>
                <w:sz w:val="24"/>
                <w:szCs w:val="24"/>
              </w:rPr>
              <w:t>减</w:t>
            </w:r>
          </w:p>
        </w:tc>
        <w:tc>
          <w:tcPr>
            <w:tcW w:w="0" w:type="auto"/>
            <w:vAlign w:val="center"/>
          </w:tcPr>
          <w:p>
            <w:pPr>
              <w:spacing w:line="600" w:lineRule="exact"/>
              <w:rPr>
                <w:rFonts w:ascii="仿宋" w:hAnsi="仿宋" w:eastAsia="仿宋"/>
                <w:sz w:val="24"/>
                <w:szCs w:val="24"/>
              </w:rPr>
            </w:pPr>
            <w:r>
              <w:rPr>
                <w:rFonts w:hint="eastAsia" w:ascii="仿宋" w:hAnsi="仿宋" w:eastAsia="仿宋"/>
                <w:sz w:val="24"/>
                <w:szCs w:val="24"/>
              </w:rPr>
              <w:t>处理</w:t>
            </w:r>
            <w:r>
              <w:rPr>
                <w:rFonts w:ascii="仿宋" w:hAnsi="仿宋" w:eastAsia="仿宋"/>
                <w:sz w:val="24"/>
                <w:szCs w:val="24"/>
              </w:rPr>
              <w:t>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rPr>
                <w:rFonts w:ascii="仿宋" w:hAnsi="仿宋" w:eastAsia="仿宋"/>
                <w:sz w:val="24"/>
                <w:szCs w:val="24"/>
              </w:rPr>
            </w:pPr>
            <w:r>
              <w:rPr>
                <w:rFonts w:hint="eastAsia" w:ascii="仿宋" w:hAnsi="仿宋" w:eastAsia="仿宋"/>
                <w:sz w:val="24"/>
                <w:szCs w:val="24"/>
              </w:rPr>
              <w:t>行政</w:t>
            </w:r>
            <w:r>
              <w:rPr>
                <w:rFonts w:ascii="仿宋" w:hAnsi="仿宋" w:eastAsia="仿宋"/>
                <w:sz w:val="24"/>
                <w:szCs w:val="24"/>
              </w:rPr>
              <w:t>许可</w:t>
            </w:r>
          </w:p>
        </w:tc>
        <w:tc>
          <w:tcPr>
            <w:tcW w:w="0" w:type="auto"/>
            <w:vAlign w:val="center"/>
          </w:tcPr>
          <w:p>
            <w:pPr>
              <w:spacing w:line="600" w:lineRule="exact"/>
              <w:rPr>
                <w:rFonts w:ascii="仿宋" w:hAnsi="仿宋" w:eastAsia="仿宋"/>
                <w:sz w:val="24"/>
                <w:szCs w:val="24"/>
              </w:rPr>
            </w:pPr>
            <w:r>
              <w:rPr>
                <w:sz w:val="24"/>
              </w:rPr>
              <w:t>0</w:t>
            </w:r>
          </w:p>
        </w:tc>
        <w:tc>
          <w:tcPr>
            <w:tcW w:w="0" w:type="auto"/>
            <w:vAlign w:val="center"/>
          </w:tcPr>
          <w:p>
            <w:pPr>
              <w:spacing w:line="600" w:lineRule="exact"/>
              <w:rPr>
                <w:rFonts w:ascii="仿宋" w:hAnsi="仿宋" w:eastAsia="仿宋"/>
                <w:sz w:val="24"/>
                <w:szCs w:val="24"/>
              </w:rPr>
            </w:pPr>
            <w:r>
              <w:rPr>
                <w:sz w:val="24"/>
              </w:rPr>
              <w:t>0</w:t>
            </w:r>
          </w:p>
        </w:tc>
        <w:tc>
          <w:tcPr>
            <w:tcW w:w="0" w:type="auto"/>
            <w:vAlign w:val="center"/>
          </w:tcPr>
          <w:p>
            <w:pPr>
              <w:spacing w:line="600" w:lineRule="exact"/>
              <w:rPr>
                <w:rFonts w:ascii="仿宋" w:hAnsi="仿宋" w:eastAsia="仿宋"/>
                <w:sz w:val="24"/>
                <w:szCs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rPr>
                <w:rFonts w:ascii="仿宋" w:hAnsi="仿宋" w:eastAsia="仿宋"/>
                <w:sz w:val="24"/>
                <w:szCs w:val="24"/>
              </w:rPr>
            </w:pPr>
            <w:r>
              <w:rPr>
                <w:rFonts w:hint="eastAsia" w:ascii="仿宋" w:hAnsi="仿宋" w:eastAsia="仿宋"/>
                <w:sz w:val="24"/>
                <w:szCs w:val="24"/>
              </w:rPr>
              <w:t>其他</w:t>
            </w:r>
            <w:r>
              <w:rPr>
                <w:rFonts w:ascii="仿宋" w:hAnsi="仿宋" w:eastAsia="仿宋"/>
                <w:sz w:val="24"/>
                <w:szCs w:val="24"/>
              </w:rPr>
              <w:t>对外管理服务事项</w:t>
            </w:r>
          </w:p>
        </w:tc>
        <w:tc>
          <w:tcPr>
            <w:tcW w:w="0" w:type="auto"/>
            <w:vAlign w:val="center"/>
          </w:tcPr>
          <w:p>
            <w:pPr>
              <w:spacing w:line="600" w:lineRule="exact"/>
              <w:rPr>
                <w:rFonts w:ascii="仿宋" w:hAnsi="仿宋" w:eastAsia="仿宋"/>
                <w:sz w:val="24"/>
                <w:szCs w:val="24"/>
              </w:rPr>
            </w:pPr>
            <w:r>
              <w:rPr>
                <w:sz w:val="24"/>
              </w:rPr>
              <w:t>0</w:t>
            </w:r>
          </w:p>
        </w:tc>
        <w:tc>
          <w:tcPr>
            <w:tcW w:w="0" w:type="auto"/>
            <w:vAlign w:val="center"/>
          </w:tcPr>
          <w:p>
            <w:pPr>
              <w:spacing w:line="600" w:lineRule="exact"/>
              <w:rPr>
                <w:rFonts w:ascii="仿宋" w:hAnsi="仿宋" w:eastAsia="仿宋"/>
                <w:sz w:val="24"/>
                <w:szCs w:val="24"/>
              </w:rPr>
            </w:pPr>
            <w:r>
              <w:rPr>
                <w:sz w:val="24"/>
              </w:rPr>
              <w:t>0</w:t>
            </w:r>
          </w:p>
        </w:tc>
        <w:tc>
          <w:tcPr>
            <w:tcW w:w="0" w:type="auto"/>
            <w:vAlign w:val="center"/>
          </w:tcPr>
          <w:p>
            <w:pPr>
              <w:spacing w:line="600" w:lineRule="exact"/>
              <w:rPr>
                <w:rFonts w:ascii="仿宋" w:hAnsi="仿宋" w:eastAsia="仿宋"/>
                <w:sz w:val="24"/>
                <w:szCs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4"/>
            <w:vAlign w:val="center"/>
          </w:tcPr>
          <w:p>
            <w:pPr>
              <w:spacing w:line="600" w:lineRule="exact"/>
              <w:jc w:val="center"/>
              <w:rPr>
                <w:rFonts w:ascii="仿宋" w:hAnsi="仿宋" w:eastAsia="仿宋"/>
                <w:sz w:val="24"/>
                <w:szCs w:val="24"/>
              </w:rPr>
            </w:pPr>
            <w:r>
              <w:rPr>
                <w:rFonts w:hint="eastAsia" w:ascii="仿宋" w:hAnsi="仿宋" w:eastAsia="仿宋"/>
                <w:sz w:val="24"/>
                <w:szCs w:val="24"/>
              </w:rPr>
              <w:t>第</w:t>
            </w:r>
            <w:r>
              <w:rPr>
                <w:rFonts w:ascii="仿宋" w:hAnsi="仿宋" w:eastAsia="仿宋"/>
                <w:sz w:val="24"/>
                <w:szCs w:val="24"/>
              </w:rPr>
              <w:t>二十条第（</w:t>
            </w:r>
            <w:r>
              <w:rPr>
                <w:rFonts w:hint="eastAsia" w:ascii="仿宋" w:hAnsi="仿宋" w:eastAsia="仿宋"/>
                <w:sz w:val="24"/>
                <w:szCs w:val="24"/>
              </w:rPr>
              <w:t>六</w:t>
            </w:r>
            <w:r>
              <w:rPr>
                <w:rFonts w:ascii="仿宋" w:hAnsi="仿宋" w:eastAsia="仿宋"/>
                <w:sz w:val="24"/>
                <w:szCs w:val="24"/>
              </w:rPr>
              <w:t>）</w:t>
            </w:r>
            <w:r>
              <w:rPr>
                <w:rFonts w:hint="eastAsia" w:ascii="仿宋" w:hAnsi="仿宋" w:eastAsia="仿宋"/>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信息</w:t>
            </w:r>
            <w:r>
              <w:rPr>
                <w:rFonts w:ascii="仿宋" w:hAnsi="仿宋" w:eastAsia="仿宋"/>
                <w:sz w:val="24"/>
                <w:szCs w:val="24"/>
              </w:rPr>
              <w:t>内容</w:t>
            </w:r>
          </w:p>
        </w:tc>
        <w:tc>
          <w:tcPr>
            <w:tcW w:w="0" w:type="auto"/>
            <w:vAlign w:val="center"/>
          </w:tcPr>
          <w:p>
            <w:pPr>
              <w:spacing w:line="600" w:lineRule="exact"/>
              <w:rPr>
                <w:rFonts w:ascii="仿宋" w:hAnsi="仿宋" w:eastAsia="仿宋"/>
                <w:sz w:val="24"/>
                <w:szCs w:val="24"/>
              </w:rPr>
            </w:pPr>
            <w:r>
              <w:rPr>
                <w:rFonts w:hint="eastAsia" w:ascii="仿宋" w:hAnsi="仿宋" w:eastAsia="仿宋"/>
                <w:sz w:val="24"/>
                <w:szCs w:val="24"/>
              </w:rPr>
              <w:t>上</w:t>
            </w:r>
            <w:r>
              <w:rPr>
                <w:rFonts w:ascii="仿宋" w:hAnsi="仿宋" w:eastAsia="仿宋"/>
                <w:sz w:val="24"/>
                <w:szCs w:val="24"/>
              </w:rPr>
              <w:t>一年项目数量</w:t>
            </w:r>
          </w:p>
        </w:tc>
        <w:tc>
          <w:tcPr>
            <w:tcW w:w="0" w:type="auto"/>
            <w:vAlign w:val="center"/>
          </w:tcPr>
          <w:p>
            <w:pPr>
              <w:spacing w:line="600" w:lineRule="exact"/>
              <w:rPr>
                <w:rFonts w:ascii="仿宋" w:hAnsi="仿宋" w:eastAsia="仿宋"/>
                <w:sz w:val="24"/>
                <w:szCs w:val="24"/>
              </w:rPr>
            </w:pPr>
            <w:r>
              <w:rPr>
                <w:rFonts w:hint="eastAsia" w:ascii="仿宋" w:hAnsi="仿宋" w:eastAsia="仿宋"/>
                <w:sz w:val="24"/>
                <w:szCs w:val="24"/>
              </w:rPr>
              <w:t>本</w:t>
            </w:r>
            <w:r>
              <w:rPr>
                <w:rFonts w:ascii="仿宋" w:hAnsi="仿宋" w:eastAsia="仿宋"/>
                <w:sz w:val="24"/>
                <w:szCs w:val="24"/>
              </w:rPr>
              <w:t>年增</w:t>
            </w:r>
            <w:r>
              <w:rPr>
                <w:rFonts w:hint="eastAsia" w:ascii="仿宋" w:hAnsi="仿宋" w:eastAsia="仿宋"/>
                <w:sz w:val="24"/>
                <w:szCs w:val="24"/>
              </w:rPr>
              <w:t>/减</w:t>
            </w:r>
          </w:p>
        </w:tc>
        <w:tc>
          <w:tcPr>
            <w:tcW w:w="0" w:type="auto"/>
            <w:vAlign w:val="center"/>
          </w:tcPr>
          <w:p>
            <w:pPr>
              <w:spacing w:line="600" w:lineRule="exact"/>
              <w:rPr>
                <w:rFonts w:ascii="仿宋" w:hAnsi="仿宋" w:eastAsia="仿宋"/>
                <w:sz w:val="24"/>
                <w:szCs w:val="24"/>
              </w:rPr>
            </w:pPr>
            <w:r>
              <w:rPr>
                <w:rFonts w:hint="eastAsia" w:ascii="仿宋" w:hAnsi="仿宋" w:eastAsia="仿宋"/>
                <w:sz w:val="24"/>
                <w:szCs w:val="24"/>
              </w:rPr>
              <w:t>处理</w:t>
            </w:r>
            <w:r>
              <w:rPr>
                <w:rFonts w:ascii="仿宋" w:hAnsi="仿宋" w:eastAsia="仿宋"/>
                <w:sz w:val="24"/>
                <w:szCs w:val="24"/>
              </w:rPr>
              <w:t>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rPr>
                <w:rFonts w:ascii="仿宋" w:hAnsi="仿宋" w:eastAsia="仿宋"/>
                <w:sz w:val="24"/>
                <w:szCs w:val="24"/>
              </w:rPr>
            </w:pPr>
            <w:r>
              <w:rPr>
                <w:rFonts w:hint="eastAsia" w:ascii="仿宋" w:hAnsi="仿宋" w:eastAsia="仿宋"/>
                <w:sz w:val="24"/>
                <w:szCs w:val="24"/>
              </w:rPr>
              <w:t>行</w:t>
            </w:r>
            <w:r>
              <w:rPr>
                <w:rFonts w:ascii="仿宋" w:hAnsi="仿宋" w:eastAsia="仿宋"/>
                <w:sz w:val="24"/>
                <w:szCs w:val="24"/>
              </w:rPr>
              <w:t>政处罚</w:t>
            </w:r>
          </w:p>
        </w:tc>
        <w:tc>
          <w:tcPr>
            <w:tcW w:w="0" w:type="auto"/>
            <w:vAlign w:val="center"/>
          </w:tcPr>
          <w:p>
            <w:pPr>
              <w:spacing w:line="600" w:lineRule="exact"/>
              <w:rPr>
                <w:rFonts w:ascii="仿宋" w:hAnsi="仿宋" w:eastAsia="仿宋"/>
                <w:sz w:val="24"/>
                <w:szCs w:val="24"/>
              </w:rPr>
            </w:pPr>
            <w:r>
              <w:rPr>
                <w:sz w:val="24"/>
              </w:rPr>
              <w:t>0</w:t>
            </w:r>
          </w:p>
        </w:tc>
        <w:tc>
          <w:tcPr>
            <w:tcW w:w="0" w:type="auto"/>
            <w:vAlign w:val="center"/>
          </w:tcPr>
          <w:p>
            <w:pPr>
              <w:spacing w:line="600" w:lineRule="exact"/>
              <w:rPr>
                <w:rFonts w:ascii="仿宋" w:hAnsi="仿宋" w:eastAsia="仿宋"/>
                <w:sz w:val="24"/>
                <w:szCs w:val="24"/>
              </w:rPr>
            </w:pPr>
            <w:r>
              <w:rPr>
                <w:sz w:val="24"/>
              </w:rPr>
              <w:t>0</w:t>
            </w:r>
          </w:p>
        </w:tc>
        <w:tc>
          <w:tcPr>
            <w:tcW w:w="0" w:type="auto"/>
            <w:vAlign w:val="center"/>
          </w:tcPr>
          <w:p>
            <w:pPr>
              <w:spacing w:line="600" w:lineRule="exact"/>
              <w:rPr>
                <w:rFonts w:ascii="仿宋" w:hAnsi="仿宋" w:eastAsia="仿宋"/>
                <w:sz w:val="24"/>
                <w:szCs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rPr>
                <w:rFonts w:ascii="仿宋" w:hAnsi="仿宋" w:eastAsia="仿宋"/>
                <w:sz w:val="24"/>
                <w:szCs w:val="24"/>
              </w:rPr>
            </w:pPr>
            <w:r>
              <w:rPr>
                <w:rFonts w:hint="eastAsia" w:ascii="仿宋" w:hAnsi="仿宋" w:eastAsia="仿宋"/>
                <w:sz w:val="24"/>
                <w:szCs w:val="24"/>
              </w:rPr>
              <w:t>行政</w:t>
            </w:r>
            <w:r>
              <w:rPr>
                <w:rFonts w:ascii="仿宋" w:hAnsi="仿宋" w:eastAsia="仿宋"/>
                <w:sz w:val="24"/>
                <w:szCs w:val="24"/>
              </w:rPr>
              <w:t>强制</w:t>
            </w:r>
          </w:p>
        </w:tc>
        <w:tc>
          <w:tcPr>
            <w:tcW w:w="0" w:type="auto"/>
            <w:vAlign w:val="center"/>
          </w:tcPr>
          <w:p>
            <w:pPr>
              <w:spacing w:line="600" w:lineRule="exact"/>
              <w:rPr>
                <w:rFonts w:ascii="仿宋" w:hAnsi="仿宋" w:eastAsia="仿宋"/>
                <w:sz w:val="24"/>
                <w:szCs w:val="24"/>
              </w:rPr>
            </w:pPr>
            <w:r>
              <w:rPr>
                <w:sz w:val="24"/>
              </w:rPr>
              <w:t>0</w:t>
            </w:r>
          </w:p>
        </w:tc>
        <w:tc>
          <w:tcPr>
            <w:tcW w:w="0" w:type="auto"/>
            <w:vAlign w:val="center"/>
          </w:tcPr>
          <w:p>
            <w:pPr>
              <w:spacing w:line="600" w:lineRule="exact"/>
              <w:rPr>
                <w:rFonts w:ascii="仿宋" w:hAnsi="仿宋" w:eastAsia="仿宋"/>
                <w:sz w:val="24"/>
                <w:szCs w:val="24"/>
              </w:rPr>
            </w:pPr>
            <w:r>
              <w:rPr>
                <w:sz w:val="24"/>
              </w:rPr>
              <w:t>0</w:t>
            </w:r>
          </w:p>
        </w:tc>
        <w:tc>
          <w:tcPr>
            <w:tcW w:w="0" w:type="auto"/>
            <w:vAlign w:val="center"/>
          </w:tcPr>
          <w:p>
            <w:pPr>
              <w:spacing w:line="600" w:lineRule="exact"/>
              <w:rPr>
                <w:rFonts w:ascii="仿宋" w:hAnsi="仿宋" w:eastAsia="仿宋"/>
                <w:sz w:val="24"/>
                <w:szCs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4"/>
            <w:vAlign w:val="center"/>
          </w:tcPr>
          <w:p>
            <w:pPr>
              <w:spacing w:line="600" w:lineRule="exact"/>
              <w:jc w:val="center"/>
              <w:rPr>
                <w:rFonts w:ascii="仿宋" w:hAnsi="仿宋" w:eastAsia="仿宋"/>
                <w:sz w:val="24"/>
                <w:szCs w:val="24"/>
              </w:rPr>
            </w:pPr>
            <w:r>
              <w:rPr>
                <w:rFonts w:hint="eastAsia" w:ascii="仿宋" w:hAnsi="仿宋" w:eastAsia="仿宋"/>
                <w:sz w:val="24"/>
                <w:szCs w:val="24"/>
              </w:rPr>
              <w:t>第</w:t>
            </w:r>
            <w:r>
              <w:rPr>
                <w:rFonts w:ascii="仿宋" w:hAnsi="仿宋" w:eastAsia="仿宋"/>
                <w:sz w:val="24"/>
                <w:szCs w:val="24"/>
              </w:rPr>
              <w:t>二十条第（</w:t>
            </w:r>
            <w:r>
              <w:rPr>
                <w:rFonts w:hint="eastAsia" w:ascii="仿宋" w:hAnsi="仿宋" w:eastAsia="仿宋"/>
                <w:sz w:val="24"/>
                <w:szCs w:val="24"/>
              </w:rPr>
              <w:t>八</w:t>
            </w:r>
            <w:r>
              <w:rPr>
                <w:rFonts w:ascii="仿宋" w:hAnsi="仿宋" w:eastAsia="仿宋"/>
                <w:sz w:val="24"/>
                <w:szCs w:val="24"/>
              </w:rPr>
              <w:t>）</w:t>
            </w:r>
            <w:r>
              <w:rPr>
                <w:rFonts w:hint="eastAsia" w:ascii="仿宋" w:hAnsi="仿宋" w:eastAsia="仿宋"/>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信息</w:t>
            </w:r>
            <w:r>
              <w:rPr>
                <w:rFonts w:ascii="仿宋" w:hAnsi="仿宋" w:eastAsia="仿宋"/>
                <w:sz w:val="24"/>
                <w:szCs w:val="24"/>
              </w:rPr>
              <w:t>内容</w:t>
            </w:r>
          </w:p>
        </w:tc>
        <w:tc>
          <w:tcPr>
            <w:tcW w:w="0" w:type="auto"/>
            <w:vAlign w:val="center"/>
          </w:tcPr>
          <w:p>
            <w:pPr>
              <w:spacing w:line="600" w:lineRule="exact"/>
              <w:rPr>
                <w:rFonts w:ascii="仿宋" w:hAnsi="仿宋" w:eastAsia="仿宋"/>
                <w:sz w:val="24"/>
                <w:szCs w:val="24"/>
              </w:rPr>
            </w:pPr>
            <w:r>
              <w:rPr>
                <w:rFonts w:hint="eastAsia" w:ascii="仿宋" w:hAnsi="仿宋" w:eastAsia="仿宋"/>
                <w:sz w:val="24"/>
                <w:szCs w:val="24"/>
              </w:rPr>
              <w:t>上</w:t>
            </w:r>
            <w:r>
              <w:rPr>
                <w:rFonts w:ascii="仿宋" w:hAnsi="仿宋" w:eastAsia="仿宋"/>
                <w:sz w:val="24"/>
                <w:szCs w:val="24"/>
              </w:rPr>
              <w:t>一年项目数量</w:t>
            </w:r>
          </w:p>
        </w:tc>
        <w:tc>
          <w:tcPr>
            <w:tcW w:w="0" w:type="auto"/>
            <w:gridSpan w:val="2"/>
            <w:vAlign w:val="center"/>
          </w:tcPr>
          <w:p>
            <w:pPr>
              <w:spacing w:line="600" w:lineRule="exact"/>
              <w:jc w:val="center"/>
              <w:rPr>
                <w:rFonts w:ascii="仿宋" w:hAnsi="仿宋" w:eastAsia="仿宋"/>
                <w:sz w:val="24"/>
                <w:szCs w:val="24"/>
              </w:rPr>
            </w:pPr>
            <w:r>
              <w:rPr>
                <w:rFonts w:hint="eastAsia" w:ascii="仿宋" w:hAnsi="仿宋" w:eastAsia="仿宋"/>
                <w:sz w:val="24"/>
                <w:szCs w:val="24"/>
              </w:rPr>
              <w:t>本</w:t>
            </w:r>
            <w:r>
              <w:rPr>
                <w:rFonts w:ascii="仿宋" w:hAnsi="仿宋" w:eastAsia="仿宋"/>
                <w:sz w:val="24"/>
                <w:szCs w:val="24"/>
              </w:rPr>
              <w:t>年增</w:t>
            </w:r>
            <w:r>
              <w:rPr>
                <w:rFonts w:hint="eastAsia" w:ascii="仿宋" w:hAnsi="仿宋" w:eastAsia="仿宋"/>
                <w:sz w:val="24"/>
                <w:szCs w:val="24"/>
              </w:rPr>
              <w:t>/减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rPr>
                <w:rFonts w:ascii="仿宋" w:hAnsi="仿宋" w:eastAsia="仿宋"/>
                <w:sz w:val="24"/>
                <w:szCs w:val="24"/>
              </w:rPr>
            </w:pPr>
            <w:r>
              <w:rPr>
                <w:rFonts w:hint="eastAsia" w:ascii="仿宋" w:hAnsi="仿宋" w:eastAsia="仿宋"/>
                <w:sz w:val="24"/>
                <w:szCs w:val="24"/>
              </w:rPr>
              <w:t>行政</w:t>
            </w:r>
            <w:r>
              <w:rPr>
                <w:rFonts w:ascii="仿宋" w:hAnsi="仿宋" w:eastAsia="仿宋"/>
                <w:sz w:val="24"/>
                <w:szCs w:val="24"/>
              </w:rPr>
              <w:t>事业性收费</w:t>
            </w:r>
          </w:p>
        </w:tc>
        <w:tc>
          <w:tcPr>
            <w:tcW w:w="0" w:type="auto"/>
            <w:vAlign w:val="center"/>
          </w:tcPr>
          <w:p>
            <w:pPr>
              <w:spacing w:line="600" w:lineRule="exact"/>
              <w:rPr>
                <w:rFonts w:ascii="仿宋" w:hAnsi="仿宋" w:eastAsia="仿宋"/>
                <w:sz w:val="24"/>
                <w:szCs w:val="24"/>
              </w:rPr>
            </w:pPr>
            <w:r>
              <w:rPr>
                <w:sz w:val="24"/>
              </w:rPr>
              <w:t>0</w:t>
            </w:r>
          </w:p>
        </w:tc>
        <w:tc>
          <w:tcPr>
            <w:tcW w:w="0" w:type="auto"/>
            <w:gridSpan w:val="2"/>
            <w:vAlign w:val="center"/>
          </w:tcPr>
          <w:p>
            <w:pPr>
              <w:spacing w:line="600" w:lineRule="exact"/>
              <w:rPr>
                <w:rFonts w:ascii="仿宋" w:hAnsi="仿宋" w:eastAsia="仿宋"/>
                <w:sz w:val="24"/>
                <w:szCs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4"/>
            <w:vAlign w:val="center"/>
          </w:tcPr>
          <w:p>
            <w:pPr>
              <w:spacing w:line="600" w:lineRule="exact"/>
              <w:jc w:val="center"/>
              <w:rPr>
                <w:rFonts w:ascii="仿宋" w:hAnsi="仿宋" w:eastAsia="仿宋"/>
                <w:sz w:val="24"/>
                <w:szCs w:val="24"/>
              </w:rPr>
            </w:pPr>
            <w:r>
              <w:rPr>
                <w:rFonts w:hint="eastAsia" w:ascii="仿宋" w:hAnsi="仿宋" w:eastAsia="仿宋"/>
                <w:sz w:val="24"/>
                <w:szCs w:val="24"/>
              </w:rPr>
              <w:t>第</w:t>
            </w:r>
            <w:r>
              <w:rPr>
                <w:rFonts w:ascii="仿宋" w:hAnsi="仿宋" w:eastAsia="仿宋"/>
                <w:sz w:val="24"/>
                <w:szCs w:val="24"/>
              </w:rPr>
              <w:t>二十条第（</w:t>
            </w:r>
            <w:r>
              <w:rPr>
                <w:rFonts w:hint="eastAsia" w:ascii="仿宋" w:hAnsi="仿宋" w:eastAsia="仿宋"/>
                <w:sz w:val="24"/>
                <w:szCs w:val="24"/>
              </w:rPr>
              <w:t>九</w:t>
            </w:r>
            <w:r>
              <w:rPr>
                <w:rFonts w:ascii="仿宋" w:hAnsi="仿宋" w:eastAsia="仿宋"/>
                <w:sz w:val="24"/>
                <w:szCs w:val="24"/>
              </w:rPr>
              <w:t>）</w:t>
            </w:r>
            <w:r>
              <w:rPr>
                <w:rFonts w:hint="eastAsia" w:ascii="仿宋" w:hAnsi="仿宋" w:eastAsia="仿宋"/>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信息</w:t>
            </w:r>
            <w:r>
              <w:rPr>
                <w:rFonts w:ascii="仿宋" w:hAnsi="仿宋" w:eastAsia="仿宋"/>
                <w:sz w:val="24"/>
                <w:szCs w:val="24"/>
              </w:rPr>
              <w:t>内容</w:t>
            </w:r>
          </w:p>
        </w:tc>
        <w:tc>
          <w:tcPr>
            <w:tcW w:w="0" w:type="auto"/>
            <w:vAlign w:val="center"/>
          </w:tcPr>
          <w:p>
            <w:pPr>
              <w:spacing w:line="600" w:lineRule="exact"/>
              <w:rPr>
                <w:rFonts w:ascii="仿宋" w:hAnsi="仿宋" w:eastAsia="仿宋"/>
                <w:sz w:val="24"/>
                <w:szCs w:val="24"/>
              </w:rPr>
            </w:pPr>
            <w:r>
              <w:rPr>
                <w:rFonts w:hint="eastAsia" w:ascii="仿宋" w:hAnsi="仿宋" w:eastAsia="仿宋"/>
                <w:sz w:val="24"/>
                <w:szCs w:val="24"/>
              </w:rPr>
              <w:t>采购</w:t>
            </w:r>
            <w:r>
              <w:rPr>
                <w:rFonts w:ascii="仿宋" w:hAnsi="仿宋" w:eastAsia="仿宋"/>
                <w:sz w:val="24"/>
                <w:szCs w:val="24"/>
              </w:rPr>
              <w:t>项目</w:t>
            </w:r>
            <w:r>
              <w:rPr>
                <w:rFonts w:hint="eastAsia" w:ascii="仿宋" w:hAnsi="仿宋" w:eastAsia="仿宋"/>
                <w:sz w:val="24"/>
                <w:szCs w:val="24"/>
              </w:rPr>
              <w:t>数量</w:t>
            </w:r>
          </w:p>
        </w:tc>
        <w:tc>
          <w:tcPr>
            <w:tcW w:w="0" w:type="auto"/>
            <w:gridSpan w:val="2"/>
            <w:vAlign w:val="center"/>
          </w:tcPr>
          <w:p>
            <w:pPr>
              <w:spacing w:line="600" w:lineRule="exact"/>
              <w:jc w:val="center"/>
              <w:rPr>
                <w:rFonts w:ascii="仿宋" w:hAnsi="仿宋" w:eastAsia="仿宋"/>
                <w:sz w:val="24"/>
                <w:szCs w:val="24"/>
              </w:rPr>
            </w:pPr>
            <w:r>
              <w:rPr>
                <w:rFonts w:hint="eastAsia" w:ascii="仿宋" w:hAnsi="仿宋" w:eastAsia="仿宋"/>
                <w:sz w:val="24"/>
                <w:szCs w:val="24"/>
              </w:rPr>
              <w:t>采购</w:t>
            </w:r>
            <w:r>
              <w:rPr>
                <w:rFonts w:ascii="仿宋" w:hAnsi="仿宋" w:eastAsia="仿宋"/>
                <w:sz w:val="24"/>
                <w:szCs w:val="24"/>
              </w:rPr>
              <w:t>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rPr>
                <w:rFonts w:ascii="仿宋" w:hAnsi="仿宋" w:eastAsia="仿宋"/>
                <w:sz w:val="24"/>
                <w:szCs w:val="24"/>
              </w:rPr>
            </w:pPr>
            <w:r>
              <w:rPr>
                <w:rFonts w:hint="eastAsia" w:ascii="仿宋" w:hAnsi="仿宋" w:eastAsia="仿宋"/>
                <w:sz w:val="24"/>
                <w:szCs w:val="24"/>
              </w:rPr>
              <w:t>政府</w:t>
            </w:r>
            <w:r>
              <w:rPr>
                <w:rFonts w:ascii="仿宋" w:hAnsi="仿宋" w:eastAsia="仿宋"/>
                <w:sz w:val="24"/>
                <w:szCs w:val="24"/>
              </w:rPr>
              <w:t>集中收购</w:t>
            </w:r>
          </w:p>
        </w:tc>
        <w:tc>
          <w:tcPr>
            <w:tcW w:w="0" w:type="auto"/>
            <w:vAlign w:val="center"/>
          </w:tcPr>
          <w:p>
            <w:pPr>
              <w:spacing w:line="600" w:lineRule="exact"/>
              <w:rPr>
                <w:rFonts w:ascii="仿宋" w:hAnsi="仿宋" w:eastAsia="仿宋"/>
                <w:sz w:val="24"/>
                <w:szCs w:val="24"/>
              </w:rPr>
            </w:pPr>
            <w:r>
              <w:rPr>
                <w:sz w:val="24"/>
              </w:rPr>
              <w:t>0</w:t>
            </w:r>
          </w:p>
        </w:tc>
        <w:tc>
          <w:tcPr>
            <w:tcW w:w="0" w:type="auto"/>
            <w:gridSpan w:val="2"/>
            <w:vAlign w:val="center"/>
          </w:tcPr>
          <w:p>
            <w:pPr>
              <w:spacing w:line="600" w:lineRule="exact"/>
              <w:rPr>
                <w:rFonts w:ascii="仿宋" w:hAnsi="仿宋" w:eastAsia="仿宋"/>
                <w:sz w:val="24"/>
                <w:szCs w:val="24"/>
              </w:rPr>
            </w:pPr>
            <w:r>
              <w:rPr>
                <w:sz w:val="24"/>
              </w:rPr>
              <w:t>0</w:t>
            </w:r>
          </w:p>
        </w:tc>
      </w:tr>
    </w:tbl>
    <w:p>
      <w:pPr>
        <w:spacing w:line="600" w:lineRule="exact"/>
        <w:rPr>
          <w:rFonts w:ascii="仿宋" w:hAnsi="仿宋" w:eastAsia="仿宋"/>
          <w:sz w:val="32"/>
          <w:szCs w:val="32"/>
        </w:rPr>
      </w:pPr>
    </w:p>
    <w:p>
      <w:pPr>
        <w:spacing w:line="600" w:lineRule="exact"/>
        <w:ind w:firstLine="960" w:firstLineChars="3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019</w:t>
      </w:r>
      <w:r>
        <w:rPr>
          <w:rFonts w:hint="eastAsia" w:ascii="仿宋" w:hAnsi="仿宋" w:eastAsia="仿宋"/>
          <w:sz w:val="32"/>
          <w:szCs w:val="32"/>
        </w:rPr>
        <w:t>年收</w:t>
      </w:r>
      <w:r>
        <w:rPr>
          <w:rFonts w:ascii="仿宋" w:hAnsi="仿宋" w:eastAsia="仿宋"/>
          <w:sz w:val="32"/>
          <w:szCs w:val="32"/>
        </w:rPr>
        <w:t>到和处理</w:t>
      </w:r>
      <w:r>
        <w:rPr>
          <w:rFonts w:hint="eastAsia" w:ascii="仿宋" w:hAnsi="仿宋" w:eastAsia="仿宋"/>
          <w:sz w:val="32"/>
          <w:szCs w:val="32"/>
        </w:rPr>
        <w:t>政府信息公开申请情况表</w:t>
      </w:r>
    </w:p>
    <w:p>
      <w:pPr>
        <w:spacing w:line="240" w:lineRule="exact"/>
        <w:rPr>
          <w:rFonts w:ascii="仿宋" w:hAnsi="仿宋" w:eastAsia="仿宋"/>
          <w:sz w:val="32"/>
          <w:szCs w:val="32"/>
        </w:rPr>
      </w:pPr>
    </w:p>
    <w:tbl>
      <w:tblPr>
        <w:tblStyle w:val="3"/>
        <w:tblW w:w="7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923"/>
        <w:gridCol w:w="1278"/>
        <w:gridCol w:w="816"/>
        <w:gridCol w:w="743"/>
        <w:gridCol w:w="583"/>
        <w:gridCol w:w="855"/>
        <w:gridCol w:w="764"/>
        <w:gridCol w:w="575"/>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gridSpan w:val="3"/>
            <w:vMerge w:val="restart"/>
            <w:vAlign w:val="center"/>
          </w:tcPr>
          <w:p>
            <w:pPr>
              <w:spacing w:line="220" w:lineRule="exact"/>
              <w:jc w:val="center"/>
              <w:rPr>
                <w:rFonts w:ascii="仿宋" w:hAnsi="仿宋" w:eastAsia="仿宋"/>
                <w:sz w:val="15"/>
                <w:szCs w:val="15"/>
              </w:rPr>
            </w:pPr>
            <w:r>
              <w:rPr>
                <w:rFonts w:hint="eastAsia" w:ascii="仿宋" w:hAnsi="仿宋" w:eastAsia="仿宋"/>
                <w:sz w:val="15"/>
                <w:szCs w:val="15"/>
              </w:rPr>
              <w:t>（本</w:t>
            </w:r>
            <w:r>
              <w:rPr>
                <w:rFonts w:ascii="仿宋" w:hAnsi="仿宋" w:eastAsia="仿宋"/>
                <w:sz w:val="15"/>
                <w:szCs w:val="15"/>
              </w:rPr>
              <w:t>列数据的</w:t>
            </w:r>
            <w:r>
              <w:rPr>
                <w:rFonts w:hint="eastAsia" w:ascii="仿宋" w:hAnsi="仿宋" w:eastAsia="仿宋"/>
                <w:sz w:val="15"/>
                <w:szCs w:val="15"/>
              </w:rPr>
              <w:t>勾</w:t>
            </w:r>
            <w:r>
              <w:rPr>
                <w:rFonts w:ascii="仿宋" w:hAnsi="仿宋" w:eastAsia="仿宋"/>
                <w:sz w:val="15"/>
                <w:szCs w:val="15"/>
              </w:rPr>
              <w:t>稽关系为：第一项加</w:t>
            </w:r>
          </w:p>
          <w:p>
            <w:pPr>
              <w:spacing w:line="220" w:lineRule="exact"/>
              <w:jc w:val="center"/>
              <w:rPr>
                <w:rFonts w:ascii="仿宋" w:hAnsi="仿宋" w:eastAsia="仿宋"/>
                <w:sz w:val="15"/>
                <w:szCs w:val="15"/>
              </w:rPr>
            </w:pPr>
            <w:r>
              <w:rPr>
                <w:rFonts w:hint="eastAsia" w:ascii="仿宋" w:hAnsi="仿宋" w:eastAsia="仿宋"/>
                <w:sz w:val="15"/>
                <w:szCs w:val="15"/>
              </w:rPr>
              <w:t>第</w:t>
            </w:r>
            <w:r>
              <w:rPr>
                <w:rFonts w:ascii="仿宋" w:hAnsi="仿宋" w:eastAsia="仿宋"/>
                <w:sz w:val="15"/>
                <w:szCs w:val="15"/>
              </w:rPr>
              <w:t>二项之和，等于第三项加第四项之</w:t>
            </w:r>
          </w:p>
          <w:p>
            <w:pPr>
              <w:spacing w:line="220" w:lineRule="exact"/>
              <w:jc w:val="center"/>
              <w:rPr>
                <w:rFonts w:ascii="仿宋" w:hAnsi="仿宋" w:eastAsia="仿宋"/>
                <w:sz w:val="15"/>
                <w:szCs w:val="15"/>
              </w:rPr>
            </w:pPr>
            <w:r>
              <w:rPr>
                <w:rFonts w:hint="eastAsia" w:ascii="仿宋" w:hAnsi="仿宋" w:eastAsia="仿宋"/>
                <w:sz w:val="15"/>
                <w:szCs w:val="15"/>
              </w:rPr>
              <w:t>和</w:t>
            </w:r>
            <w:r>
              <w:rPr>
                <w:rFonts w:ascii="仿宋" w:hAnsi="仿宋" w:eastAsia="仿宋"/>
                <w:sz w:val="15"/>
                <w:szCs w:val="15"/>
              </w:rPr>
              <w:t>）</w:t>
            </w:r>
          </w:p>
        </w:tc>
        <w:tc>
          <w:tcPr>
            <w:tcW w:w="5103" w:type="dxa"/>
            <w:gridSpan w:val="7"/>
          </w:tcPr>
          <w:p>
            <w:pPr>
              <w:spacing w:line="280" w:lineRule="exact"/>
              <w:jc w:val="center"/>
              <w:rPr>
                <w:rFonts w:ascii="仿宋" w:hAnsi="仿宋" w:eastAsia="仿宋"/>
                <w:sz w:val="15"/>
                <w:szCs w:val="15"/>
              </w:rPr>
            </w:pPr>
            <w:r>
              <w:rPr>
                <w:rFonts w:hint="eastAsia" w:ascii="仿宋" w:hAnsi="仿宋" w:eastAsia="仿宋"/>
                <w:sz w:val="15"/>
                <w:szCs w:val="15"/>
              </w:rPr>
              <w:t>申请</w:t>
            </w:r>
            <w:r>
              <w:rPr>
                <w:rFonts w:ascii="仿宋" w:hAnsi="仿宋" w:eastAsia="仿宋"/>
                <w:sz w:val="15"/>
                <w:szCs w:val="15"/>
              </w:rPr>
              <w:t>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gridSpan w:val="3"/>
            <w:vMerge w:val="continue"/>
          </w:tcPr>
          <w:p>
            <w:pPr>
              <w:spacing w:line="280" w:lineRule="exact"/>
              <w:rPr>
                <w:rFonts w:ascii="仿宋" w:hAnsi="仿宋" w:eastAsia="仿宋"/>
                <w:sz w:val="15"/>
                <w:szCs w:val="15"/>
              </w:rPr>
            </w:pPr>
          </w:p>
        </w:tc>
        <w:tc>
          <w:tcPr>
            <w:tcW w:w="816" w:type="dxa"/>
            <w:vMerge w:val="restart"/>
            <w:vAlign w:val="center"/>
          </w:tcPr>
          <w:p>
            <w:pPr>
              <w:spacing w:line="280" w:lineRule="exact"/>
              <w:jc w:val="left"/>
              <w:rPr>
                <w:rFonts w:ascii="仿宋" w:hAnsi="仿宋" w:eastAsia="仿宋"/>
                <w:sz w:val="15"/>
                <w:szCs w:val="15"/>
              </w:rPr>
            </w:pPr>
            <w:r>
              <w:rPr>
                <w:rFonts w:hint="eastAsia" w:ascii="仿宋" w:hAnsi="仿宋" w:eastAsia="仿宋"/>
                <w:sz w:val="15"/>
                <w:szCs w:val="15"/>
              </w:rPr>
              <w:t>自然</w:t>
            </w:r>
            <w:r>
              <w:rPr>
                <w:rFonts w:ascii="仿宋" w:hAnsi="仿宋" w:eastAsia="仿宋"/>
                <w:sz w:val="15"/>
                <w:szCs w:val="15"/>
              </w:rPr>
              <w:t>人</w:t>
            </w:r>
          </w:p>
        </w:tc>
        <w:tc>
          <w:tcPr>
            <w:tcW w:w="3520" w:type="dxa"/>
            <w:gridSpan w:val="5"/>
          </w:tcPr>
          <w:p>
            <w:pPr>
              <w:spacing w:line="280" w:lineRule="exact"/>
              <w:jc w:val="center"/>
              <w:rPr>
                <w:rFonts w:ascii="仿宋" w:hAnsi="仿宋" w:eastAsia="仿宋"/>
                <w:sz w:val="15"/>
                <w:szCs w:val="15"/>
              </w:rPr>
            </w:pPr>
            <w:r>
              <w:rPr>
                <w:rFonts w:hint="eastAsia" w:ascii="仿宋" w:hAnsi="仿宋" w:eastAsia="仿宋"/>
                <w:sz w:val="15"/>
                <w:szCs w:val="15"/>
              </w:rPr>
              <w:t>法</w:t>
            </w:r>
            <w:r>
              <w:rPr>
                <w:rFonts w:ascii="仿宋" w:hAnsi="仿宋" w:eastAsia="仿宋"/>
                <w:sz w:val="15"/>
                <w:szCs w:val="15"/>
              </w:rPr>
              <w:t>人或其他组织</w:t>
            </w:r>
          </w:p>
        </w:tc>
        <w:tc>
          <w:tcPr>
            <w:tcW w:w="767" w:type="dxa"/>
            <w:vMerge w:val="restart"/>
            <w:vAlign w:val="center"/>
          </w:tcPr>
          <w:p>
            <w:pPr>
              <w:spacing w:line="280" w:lineRule="exact"/>
              <w:rPr>
                <w:rFonts w:ascii="仿宋" w:hAnsi="仿宋" w:eastAsia="仿宋"/>
                <w:sz w:val="15"/>
                <w:szCs w:val="15"/>
              </w:rPr>
            </w:pPr>
            <w:r>
              <w:rPr>
                <w:rFonts w:hint="eastAsia" w:ascii="仿宋" w:hAnsi="仿宋" w:eastAsia="仿宋"/>
                <w:sz w:val="15"/>
                <w:szCs w:val="15"/>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gridSpan w:val="3"/>
            <w:vMerge w:val="continue"/>
          </w:tcPr>
          <w:p>
            <w:pPr>
              <w:spacing w:line="280" w:lineRule="exact"/>
              <w:rPr>
                <w:rFonts w:ascii="仿宋" w:hAnsi="仿宋" w:eastAsia="仿宋"/>
                <w:sz w:val="15"/>
                <w:szCs w:val="15"/>
              </w:rPr>
            </w:pPr>
          </w:p>
        </w:tc>
        <w:tc>
          <w:tcPr>
            <w:tcW w:w="816" w:type="dxa"/>
            <w:vMerge w:val="continue"/>
            <w:vAlign w:val="center"/>
          </w:tcPr>
          <w:p>
            <w:pPr>
              <w:spacing w:line="280" w:lineRule="exact"/>
              <w:rPr>
                <w:rFonts w:ascii="仿宋" w:hAnsi="仿宋" w:eastAsia="仿宋"/>
                <w:sz w:val="15"/>
                <w:szCs w:val="15"/>
              </w:rPr>
            </w:pPr>
          </w:p>
        </w:tc>
        <w:tc>
          <w:tcPr>
            <w:tcW w:w="743" w:type="dxa"/>
            <w:vAlign w:val="center"/>
          </w:tcPr>
          <w:p>
            <w:pPr>
              <w:spacing w:line="280" w:lineRule="exact"/>
              <w:jc w:val="center"/>
              <w:rPr>
                <w:rFonts w:ascii="仿宋" w:hAnsi="仿宋" w:eastAsia="仿宋"/>
                <w:sz w:val="15"/>
                <w:szCs w:val="15"/>
              </w:rPr>
            </w:pPr>
            <w:r>
              <w:rPr>
                <w:rFonts w:hint="eastAsia" w:ascii="仿宋" w:hAnsi="仿宋" w:eastAsia="仿宋"/>
                <w:sz w:val="15"/>
                <w:szCs w:val="15"/>
              </w:rPr>
              <w:t>商业</w:t>
            </w:r>
          </w:p>
          <w:p>
            <w:pPr>
              <w:spacing w:line="280" w:lineRule="exact"/>
              <w:jc w:val="center"/>
              <w:rPr>
                <w:rFonts w:ascii="仿宋" w:hAnsi="仿宋" w:eastAsia="仿宋"/>
                <w:sz w:val="15"/>
                <w:szCs w:val="15"/>
              </w:rPr>
            </w:pPr>
            <w:r>
              <w:rPr>
                <w:rFonts w:hint="eastAsia" w:ascii="仿宋" w:hAnsi="仿宋" w:eastAsia="仿宋"/>
                <w:sz w:val="15"/>
                <w:szCs w:val="15"/>
              </w:rPr>
              <w:t>企业</w:t>
            </w:r>
          </w:p>
        </w:tc>
        <w:tc>
          <w:tcPr>
            <w:tcW w:w="583" w:type="dxa"/>
            <w:vAlign w:val="center"/>
          </w:tcPr>
          <w:p>
            <w:pPr>
              <w:spacing w:line="280" w:lineRule="exact"/>
              <w:jc w:val="center"/>
              <w:rPr>
                <w:rFonts w:ascii="仿宋" w:hAnsi="仿宋" w:eastAsia="仿宋"/>
                <w:sz w:val="15"/>
                <w:szCs w:val="15"/>
              </w:rPr>
            </w:pPr>
            <w:r>
              <w:rPr>
                <w:rFonts w:hint="eastAsia" w:ascii="仿宋" w:hAnsi="仿宋" w:eastAsia="仿宋"/>
                <w:sz w:val="15"/>
                <w:szCs w:val="15"/>
              </w:rPr>
              <w:t>科研</w:t>
            </w:r>
            <w:r>
              <w:rPr>
                <w:rFonts w:ascii="仿宋" w:hAnsi="仿宋" w:eastAsia="仿宋"/>
                <w:sz w:val="15"/>
                <w:szCs w:val="15"/>
              </w:rPr>
              <w:t>机构</w:t>
            </w:r>
          </w:p>
        </w:tc>
        <w:tc>
          <w:tcPr>
            <w:tcW w:w="855" w:type="dxa"/>
            <w:vAlign w:val="center"/>
          </w:tcPr>
          <w:p>
            <w:pPr>
              <w:spacing w:line="280" w:lineRule="exact"/>
              <w:jc w:val="center"/>
              <w:rPr>
                <w:rFonts w:ascii="仿宋" w:hAnsi="仿宋" w:eastAsia="仿宋"/>
                <w:sz w:val="15"/>
                <w:szCs w:val="15"/>
              </w:rPr>
            </w:pPr>
            <w:r>
              <w:rPr>
                <w:rFonts w:hint="eastAsia" w:ascii="仿宋" w:hAnsi="仿宋" w:eastAsia="仿宋"/>
                <w:sz w:val="15"/>
                <w:szCs w:val="15"/>
              </w:rPr>
              <w:t>社会</w:t>
            </w:r>
            <w:r>
              <w:rPr>
                <w:rFonts w:ascii="仿宋" w:hAnsi="仿宋" w:eastAsia="仿宋"/>
                <w:sz w:val="15"/>
                <w:szCs w:val="15"/>
              </w:rPr>
              <w:t>公</w:t>
            </w:r>
          </w:p>
          <w:p>
            <w:pPr>
              <w:spacing w:line="280" w:lineRule="exact"/>
              <w:jc w:val="center"/>
              <w:rPr>
                <w:rFonts w:ascii="仿宋" w:hAnsi="仿宋" w:eastAsia="仿宋"/>
                <w:sz w:val="15"/>
                <w:szCs w:val="15"/>
              </w:rPr>
            </w:pPr>
            <w:r>
              <w:rPr>
                <w:rFonts w:ascii="仿宋" w:hAnsi="仿宋" w:eastAsia="仿宋"/>
                <w:sz w:val="15"/>
                <w:szCs w:val="15"/>
              </w:rPr>
              <w:t>益组织</w:t>
            </w:r>
          </w:p>
        </w:tc>
        <w:tc>
          <w:tcPr>
            <w:tcW w:w="764" w:type="dxa"/>
            <w:vAlign w:val="center"/>
          </w:tcPr>
          <w:p>
            <w:pPr>
              <w:spacing w:line="280" w:lineRule="exact"/>
              <w:rPr>
                <w:rFonts w:ascii="仿宋" w:hAnsi="仿宋" w:eastAsia="仿宋"/>
                <w:sz w:val="15"/>
                <w:szCs w:val="15"/>
              </w:rPr>
            </w:pPr>
            <w:r>
              <w:rPr>
                <w:rFonts w:hint="eastAsia" w:ascii="仿宋" w:hAnsi="仿宋" w:eastAsia="仿宋"/>
                <w:sz w:val="15"/>
                <w:szCs w:val="15"/>
              </w:rPr>
              <w:t>法律</w:t>
            </w:r>
            <w:r>
              <w:rPr>
                <w:rFonts w:ascii="仿宋" w:hAnsi="仿宋" w:eastAsia="仿宋"/>
                <w:sz w:val="15"/>
                <w:szCs w:val="15"/>
              </w:rPr>
              <w:t>服</w:t>
            </w:r>
          </w:p>
          <w:p>
            <w:pPr>
              <w:spacing w:line="280" w:lineRule="exact"/>
              <w:rPr>
                <w:rFonts w:ascii="仿宋" w:hAnsi="仿宋" w:eastAsia="仿宋"/>
                <w:sz w:val="15"/>
                <w:szCs w:val="15"/>
              </w:rPr>
            </w:pPr>
            <w:r>
              <w:rPr>
                <w:rFonts w:ascii="仿宋" w:hAnsi="仿宋" w:eastAsia="仿宋"/>
                <w:sz w:val="15"/>
                <w:szCs w:val="15"/>
              </w:rPr>
              <w:t>务机构</w:t>
            </w:r>
          </w:p>
        </w:tc>
        <w:tc>
          <w:tcPr>
            <w:tcW w:w="575" w:type="dxa"/>
            <w:vAlign w:val="center"/>
          </w:tcPr>
          <w:p>
            <w:pPr>
              <w:spacing w:line="280" w:lineRule="exact"/>
              <w:rPr>
                <w:rFonts w:ascii="仿宋" w:hAnsi="仿宋" w:eastAsia="仿宋"/>
                <w:sz w:val="15"/>
                <w:szCs w:val="15"/>
              </w:rPr>
            </w:pPr>
            <w:r>
              <w:rPr>
                <w:rFonts w:hint="eastAsia" w:ascii="仿宋" w:hAnsi="仿宋" w:eastAsia="仿宋"/>
                <w:sz w:val="15"/>
                <w:szCs w:val="15"/>
              </w:rPr>
              <w:t>其他</w:t>
            </w:r>
          </w:p>
        </w:tc>
        <w:tc>
          <w:tcPr>
            <w:tcW w:w="767" w:type="dxa"/>
            <w:vMerge w:val="continue"/>
          </w:tcPr>
          <w:p>
            <w:pPr>
              <w:spacing w:line="280" w:lineRule="exact"/>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gridSpan w:val="3"/>
          </w:tcPr>
          <w:p>
            <w:pPr>
              <w:spacing w:line="280" w:lineRule="exact"/>
              <w:rPr>
                <w:rFonts w:ascii="仿宋" w:hAnsi="仿宋" w:eastAsia="仿宋"/>
                <w:sz w:val="15"/>
                <w:szCs w:val="15"/>
              </w:rPr>
            </w:pPr>
            <w:r>
              <w:rPr>
                <w:rFonts w:hint="eastAsia" w:ascii="仿宋" w:hAnsi="仿宋" w:eastAsia="仿宋"/>
                <w:sz w:val="15"/>
                <w:szCs w:val="15"/>
              </w:rPr>
              <w:t>一</w:t>
            </w:r>
            <w:r>
              <w:rPr>
                <w:rFonts w:ascii="仿宋" w:hAnsi="仿宋" w:eastAsia="仿宋"/>
                <w:sz w:val="15"/>
                <w:szCs w:val="15"/>
              </w:rPr>
              <w:t>、本年度新收政府信息公开</w:t>
            </w:r>
            <w:r>
              <w:rPr>
                <w:rFonts w:hint="eastAsia" w:ascii="仿宋" w:hAnsi="仿宋" w:eastAsia="仿宋"/>
                <w:sz w:val="15"/>
                <w:szCs w:val="15"/>
              </w:rPr>
              <w:t>申请</w:t>
            </w:r>
            <w:r>
              <w:rPr>
                <w:rFonts w:ascii="仿宋" w:hAnsi="仿宋" w:eastAsia="仿宋"/>
                <w:sz w:val="15"/>
                <w:szCs w:val="15"/>
              </w:rPr>
              <w:t>数量</w:t>
            </w:r>
          </w:p>
        </w:tc>
        <w:tc>
          <w:tcPr>
            <w:tcW w:w="816" w:type="dxa"/>
          </w:tcPr>
          <w:p>
            <w:pPr>
              <w:spacing w:line="280" w:lineRule="exact"/>
              <w:rPr>
                <w:rFonts w:ascii="仿宋" w:hAnsi="仿宋" w:eastAsia="仿宋"/>
                <w:sz w:val="15"/>
                <w:szCs w:val="15"/>
              </w:rPr>
            </w:pPr>
            <w:r>
              <w:rPr>
                <w:sz w:val="15"/>
              </w:rPr>
              <w:t>0</w:t>
            </w:r>
          </w:p>
        </w:tc>
        <w:tc>
          <w:tcPr>
            <w:tcW w:w="743" w:type="dxa"/>
          </w:tcPr>
          <w:p>
            <w:pPr>
              <w:spacing w:line="280" w:lineRule="exact"/>
              <w:ind w:left="-252" w:leftChars="-120" w:firstLine="211" w:firstLineChars="141"/>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r>
              <w:rPr>
                <w:sz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gridSpan w:val="3"/>
          </w:tcPr>
          <w:p>
            <w:pPr>
              <w:spacing w:line="280" w:lineRule="exact"/>
              <w:rPr>
                <w:rFonts w:ascii="仿宋" w:hAnsi="仿宋" w:eastAsia="仿宋"/>
                <w:sz w:val="15"/>
                <w:szCs w:val="15"/>
              </w:rPr>
            </w:pPr>
            <w:r>
              <w:rPr>
                <w:rFonts w:hint="eastAsia" w:ascii="仿宋" w:hAnsi="仿宋" w:eastAsia="仿宋"/>
                <w:sz w:val="15"/>
                <w:szCs w:val="15"/>
              </w:rPr>
              <w:t>二</w:t>
            </w:r>
            <w:r>
              <w:rPr>
                <w:rFonts w:ascii="仿宋" w:hAnsi="仿宋" w:eastAsia="仿宋"/>
                <w:sz w:val="15"/>
                <w:szCs w:val="15"/>
              </w:rPr>
              <w:t>、</w:t>
            </w:r>
            <w:r>
              <w:rPr>
                <w:rFonts w:hint="eastAsia" w:ascii="仿宋" w:hAnsi="仿宋" w:eastAsia="仿宋"/>
                <w:sz w:val="15"/>
                <w:szCs w:val="15"/>
              </w:rPr>
              <w:t>上</w:t>
            </w:r>
            <w:r>
              <w:rPr>
                <w:rFonts w:ascii="仿宋" w:hAnsi="仿宋" w:eastAsia="仿宋"/>
                <w:sz w:val="15"/>
                <w:szCs w:val="15"/>
              </w:rPr>
              <w:t>年</w:t>
            </w:r>
            <w:r>
              <w:rPr>
                <w:rFonts w:hint="eastAsia" w:ascii="仿宋" w:hAnsi="仿宋" w:eastAsia="仿宋"/>
                <w:sz w:val="15"/>
                <w:szCs w:val="15"/>
              </w:rPr>
              <w:t>结转</w:t>
            </w:r>
            <w:r>
              <w:rPr>
                <w:rFonts w:ascii="仿宋" w:hAnsi="仿宋" w:eastAsia="仿宋"/>
                <w:sz w:val="15"/>
                <w:szCs w:val="15"/>
              </w:rPr>
              <w:t>政府信息公开申请数量</w:t>
            </w:r>
          </w:p>
        </w:tc>
        <w:tc>
          <w:tcPr>
            <w:tcW w:w="816" w:type="dxa"/>
          </w:tcPr>
          <w:p>
            <w:pPr>
              <w:spacing w:line="280" w:lineRule="exact"/>
              <w:rPr>
                <w:rFonts w:ascii="仿宋" w:hAnsi="仿宋" w:eastAsia="仿宋"/>
                <w:sz w:val="15"/>
                <w:szCs w:val="15"/>
              </w:rPr>
            </w:pPr>
            <w:r>
              <w:rPr>
                <w:sz w:val="15"/>
              </w:rPr>
              <w:t>0</w:t>
            </w: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r>
              <w:rPr>
                <w:sz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restart"/>
          </w:tcPr>
          <w:p>
            <w:pPr>
              <w:spacing w:line="280" w:lineRule="exact"/>
              <w:jc w:val="left"/>
              <w:rPr>
                <w:rFonts w:ascii="仿宋" w:hAnsi="仿宋" w:eastAsia="仿宋"/>
                <w:sz w:val="15"/>
                <w:szCs w:val="15"/>
              </w:rPr>
            </w:pPr>
            <w:r>
              <w:rPr>
                <w:rFonts w:hint="eastAsia" w:ascii="仿宋" w:hAnsi="仿宋" w:eastAsia="仿宋"/>
                <w:sz w:val="15"/>
                <w:szCs w:val="15"/>
              </w:rPr>
              <w:t>三</w:t>
            </w:r>
            <w:r>
              <w:rPr>
                <w:rFonts w:ascii="仿宋" w:hAnsi="仿宋" w:eastAsia="仿宋"/>
                <w:sz w:val="15"/>
                <w:szCs w:val="15"/>
              </w:rPr>
              <w:t>、本</w:t>
            </w:r>
            <w:r>
              <w:rPr>
                <w:rFonts w:hint="eastAsia" w:ascii="仿宋" w:hAnsi="仿宋" w:eastAsia="仿宋"/>
                <w:sz w:val="15"/>
                <w:szCs w:val="15"/>
              </w:rPr>
              <w:t>年度办理</w:t>
            </w:r>
            <w:r>
              <w:rPr>
                <w:rFonts w:ascii="仿宋" w:hAnsi="仿宋" w:eastAsia="仿宋"/>
                <w:sz w:val="15"/>
                <w:szCs w:val="15"/>
              </w:rPr>
              <w:t>结果</w:t>
            </w:r>
          </w:p>
        </w:tc>
        <w:tc>
          <w:tcPr>
            <w:tcW w:w="2201" w:type="dxa"/>
            <w:gridSpan w:val="2"/>
          </w:tcPr>
          <w:p>
            <w:pPr>
              <w:spacing w:line="280" w:lineRule="exact"/>
              <w:rPr>
                <w:rFonts w:ascii="仿宋" w:hAnsi="仿宋" w:eastAsia="仿宋"/>
                <w:sz w:val="15"/>
                <w:szCs w:val="15"/>
              </w:rPr>
            </w:pPr>
            <w:r>
              <w:rPr>
                <w:rFonts w:hint="eastAsia" w:ascii="仿宋" w:hAnsi="仿宋" w:eastAsia="仿宋"/>
                <w:sz w:val="15"/>
                <w:szCs w:val="15"/>
              </w:rPr>
              <w:t>（一</w:t>
            </w:r>
            <w:r>
              <w:rPr>
                <w:rFonts w:ascii="仿宋" w:hAnsi="仿宋" w:eastAsia="仿宋"/>
                <w:sz w:val="15"/>
                <w:szCs w:val="15"/>
              </w:rPr>
              <w:t>）</w:t>
            </w:r>
            <w:r>
              <w:rPr>
                <w:rFonts w:hint="eastAsia" w:ascii="仿宋" w:hAnsi="仿宋" w:eastAsia="仿宋"/>
                <w:sz w:val="15"/>
                <w:szCs w:val="15"/>
              </w:rPr>
              <w:t>予</w:t>
            </w:r>
            <w:r>
              <w:rPr>
                <w:rFonts w:ascii="仿宋" w:hAnsi="仿宋" w:eastAsia="仿宋"/>
                <w:sz w:val="15"/>
                <w:szCs w:val="15"/>
              </w:rPr>
              <w:t>以公开</w:t>
            </w:r>
          </w:p>
        </w:tc>
        <w:tc>
          <w:tcPr>
            <w:tcW w:w="816" w:type="dxa"/>
          </w:tcPr>
          <w:p>
            <w:pPr>
              <w:spacing w:line="280" w:lineRule="exact"/>
              <w:rPr>
                <w:rFonts w:ascii="仿宋" w:hAnsi="仿宋" w:eastAsia="仿宋"/>
                <w:sz w:val="15"/>
                <w:szCs w:val="15"/>
              </w:rPr>
            </w:pPr>
            <w:r>
              <w:rPr>
                <w:sz w:val="15"/>
              </w:rPr>
              <w:t>0</w:t>
            </w: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r>
              <w:rPr>
                <w:sz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2201" w:type="dxa"/>
            <w:gridSpan w:val="2"/>
          </w:tcPr>
          <w:p>
            <w:pPr>
              <w:spacing w:line="280" w:lineRule="exact"/>
              <w:rPr>
                <w:rFonts w:ascii="仿宋" w:hAnsi="仿宋" w:eastAsia="仿宋"/>
                <w:sz w:val="15"/>
                <w:szCs w:val="15"/>
              </w:rPr>
            </w:pPr>
            <w:r>
              <w:rPr>
                <w:rFonts w:hint="eastAsia" w:ascii="仿宋" w:hAnsi="仿宋" w:eastAsia="仿宋"/>
                <w:sz w:val="15"/>
                <w:szCs w:val="15"/>
              </w:rPr>
              <w:t>（二</w:t>
            </w:r>
            <w:r>
              <w:rPr>
                <w:rFonts w:ascii="仿宋" w:hAnsi="仿宋" w:eastAsia="仿宋"/>
                <w:sz w:val="15"/>
                <w:szCs w:val="15"/>
              </w:rPr>
              <w:t>）</w:t>
            </w:r>
            <w:r>
              <w:rPr>
                <w:rFonts w:hint="eastAsia" w:ascii="仿宋" w:hAnsi="仿宋" w:eastAsia="仿宋"/>
                <w:sz w:val="15"/>
                <w:szCs w:val="15"/>
              </w:rPr>
              <w:t>部分</w:t>
            </w:r>
            <w:r>
              <w:rPr>
                <w:rFonts w:ascii="仿宋" w:hAnsi="仿宋" w:eastAsia="仿宋"/>
                <w:sz w:val="15"/>
                <w:szCs w:val="15"/>
              </w:rPr>
              <w:t>公开（</w:t>
            </w:r>
            <w:r>
              <w:rPr>
                <w:rFonts w:hint="eastAsia" w:ascii="仿宋" w:hAnsi="仿宋" w:eastAsia="仿宋"/>
                <w:sz w:val="15"/>
                <w:szCs w:val="15"/>
              </w:rPr>
              <w:t>区分</w:t>
            </w:r>
            <w:r>
              <w:rPr>
                <w:rFonts w:ascii="仿宋" w:hAnsi="仿宋" w:eastAsia="仿宋"/>
                <w:sz w:val="15"/>
                <w:szCs w:val="15"/>
              </w:rPr>
              <w:t>处理的，只计这一情形，不计其他情形）</w:t>
            </w:r>
          </w:p>
        </w:tc>
        <w:tc>
          <w:tcPr>
            <w:tcW w:w="816" w:type="dxa"/>
          </w:tcPr>
          <w:p>
            <w:pPr>
              <w:spacing w:line="280" w:lineRule="exact"/>
              <w:rPr>
                <w:rFonts w:ascii="仿宋" w:hAnsi="仿宋" w:eastAsia="仿宋"/>
                <w:sz w:val="15"/>
                <w:szCs w:val="15"/>
              </w:rPr>
            </w:pPr>
            <w:r>
              <w:rPr>
                <w:sz w:val="15"/>
              </w:rPr>
              <w:t>0</w:t>
            </w:r>
          </w:p>
        </w:tc>
        <w:tc>
          <w:tcPr>
            <w:tcW w:w="743" w:type="dxa"/>
          </w:tcPr>
          <w:p>
            <w:pPr>
              <w:spacing w:line="280" w:lineRule="exact"/>
              <w:ind w:left="-252" w:leftChars="-120" w:firstLine="211" w:firstLineChars="141"/>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r>
              <w:rPr>
                <w:sz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restart"/>
            <w:vAlign w:val="center"/>
          </w:tcPr>
          <w:p>
            <w:pPr>
              <w:spacing w:line="280" w:lineRule="exact"/>
              <w:rPr>
                <w:rFonts w:ascii="仿宋" w:hAnsi="仿宋" w:eastAsia="仿宋"/>
                <w:sz w:val="15"/>
                <w:szCs w:val="15"/>
              </w:rPr>
            </w:pPr>
            <w:r>
              <w:rPr>
                <w:rFonts w:hint="eastAsia" w:ascii="仿宋" w:hAnsi="仿宋" w:eastAsia="仿宋"/>
                <w:sz w:val="15"/>
                <w:szCs w:val="15"/>
              </w:rPr>
              <w:t>（三</w:t>
            </w:r>
            <w:r>
              <w:rPr>
                <w:rFonts w:ascii="仿宋" w:hAnsi="仿宋" w:eastAsia="仿宋"/>
                <w:sz w:val="15"/>
                <w:szCs w:val="15"/>
              </w:rPr>
              <w:t>）</w:t>
            </w:r>
          </w:p>
          <w:p>
            <w:pPr>
              <w:spacing w:line="280" w:lineRule="exact"/>
              <w:rPr>
                <w:rFonts w:ascii="仿宋" w:hAnsi="仿宋" w:eastAsia="仿宋"/>
                <w:sz w:val="15"/>
                <w:szCs w:val="15"/>
              </w:rPr>
            </w:pPr>
            <w:r>
              <w:rPr>
                <w:rFonts w:hint="eastAsia" w:ascii="仿宋" w:hAnsi="仿宋" w:eastAsia="仿宋"/>
                <w:sz w:val="15"/>
                <w:szCs w:val="15"/>
              </w:rPr>
              <w:t>不</w:t>
            </w:r>
            <w:r>
              <w:rPr>
                <w:rFonts w:ascii="仿宋" w:hAnsi="仿宋" w:eastAsia="仿宋"/>
                <w:sz w:val="15"/>
                <w:szCs w:val="15"/>
              </w:rPr>
              <w:t>予公开</w:t>
            </w:r>
          </w:p>
        </w:tc>
        <w:tc>
          <w:tcPr>
            <w:tcW w:w="1276" w:type="dxa"/>
          </w:tcPr>
          <w:p>
            <w:pPr>
              <w:spacing w:line="280" w:lineRule="exact"/>
              <w:rPr>
                <w:rFonts w:ascii="仿宋" w:hAnsi="仿宋" w:eastAsia="仿宋"/>
                <w:sz w:val="15"/>
                <w:szCs w:val="15"/>
              </w:rPr>
            </w:pPr>
            <w:r>
              <w:rPr>
                <w:rFonts w:hint="eastAsia" w:ascii="仿宋" w:hAnsi="仿宋" w:eastAsia="仿宋"/>
                <w:sz w:val="15"/>
                <w:szCs w:val="15"/>
              </w:rPr>
              <w:t>1.属于</w:t>
            </w:r>
            <w:r>
              <w:rPr>
                <w:rFonts w:ascii="仿宋" w:hAnsi="仿宋" w:eastAsia="仿宋"/>
                <w:sz w:val="15"/>
                <w:szCs w:val="15"/>
              </w:rPr>
              <w:t>国家秘密</w:t>
            </w:r>
          </w:p>
        </w:tc>
        <w:tc>
          <w:tcPr>
            <w:tcW w:w="816" w:type="dxa"/>
          </w:tcPr>
          <w:p>
            <w:pPr>
              <w:spacing w:line="280" w:lineRule="exact"/>
              <w:rPr>
                <w:rFonts w:ascii="仿宋" w:hAnsi="仿宋" w:eastAsia="仿宋"/>
                <w:sz w:val="15"/>
                <w:szCs w:val="15"/>
              </w:rPr>
            </w:pP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2.其他</w:t>
            </w:r>
            <w:r>
              <w:rPr>
                <w:rFonts w:ascii="仿宋" w:hAnsi="仿宋" w:eastAsia="仿宋"/>
                <w:sz w:val="15"/>
                <w:szCs w:val="15"/>
              </w:rPr>
              <w:t>法律</w:t>
            </w:r>
            <w:r>
              <w:rPr>
                <w:rFonts w:hint="eastAsia" w:ascii="仿宋" w:hAnsi="仿宋" w:eastAsia="仿宋"/>
                <w:sz w:val="15"/>
                <w:szCs w:val="15"/>
              </w:rPr>
              <w:t>行政</w:t>
            </w:r>
            <w:r>
              <w:rPr>
                <w:rFonts w:ascii="仿宋" w:hAnsi="仿宋" w:eastAsia="仿宋"/>
                <w:sz w:val="15"/>
                <w:szCs w:val="15"/>
              </w:rPr>
              <w:t>法规</w:t>
            </w:r>
            <w:r>
              <w:rPr>
                <w:rFonts w:hint="eastAsia" w:ascii="仿宋" w:hAnsi="仿宋" w:eastAsia="仿宋"/>
                <w:sz w:val="15"/>
                <w:szCs w:val="15"/>
              </w:rPr>
              <w:t>禁止</w:t>
            </w:r>
            <w:r>
              <w:rPr>
                <w:rFonts w:ascii="仿宋" w:hAnsi="仿宋" w:eastAsia="仿宋"/>
                <w:sz w:val="15"/>
                <w:szCs w:val="15"/>
              </w:rPr>
              <w:t>公开</w:t>
            </w:r>
          </w:p>
        </w:tc>
        <w:tc>
          <w:tcPr>
            <w:tcW w:w="816" w:type="dxa"/>
          </w:tcPr>
          <w:p>
            <w:pPr>
              <w:spacing w:line="280" w:lineRule="exact"/>
              <w:rPr>
                <w:rFonts w:ascii="仿宋" w:hAnsi="仿宋" w:eastAsia="仿宋"/>
                <w:sz w:val="15"/>
                <w:szCs w:val="15"/>
              </w:rPr>
            </w:pP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3.危及</w:t>
            </w:r>
            <w:r>
              <w:rPr>
                <w:rFonts w:ascii="仿宋" w:hAnsi="仿宋" w:eastAsia="仿宋"/>
                <w:sz w:val="15"/>
                <w:szCs w:val="15"/>
              </w:rPr>
              <w:t>“</w:t>
            </w:r>
            <w:r>
              <w:rPr>
                <w:rFonts w:hint="eastAsia" w:ascii="仿宋" w:hAnsi="仿宋" w:eastAsia="仿宋"/>
                <w:sz w:val="15"/>
                <w:szCs w:val="15"/>
              </w:rPr>
              <w:t>三</w:t>
            </w:r>
            <w:r>
              <w:rPr>
                <w:rFonts w:ascii="仿宋" w:hAnsi="仿宋" w:eastAsia="仿宋"/>
                <w:sz w:val="15"/>
                <w:szCs w:val="15"/>
              </w:rPr>
              <w:t>安全一稳定”</w:t>
            </w:r>
          </w:p>
        </w:tc>
        <w:tc>
          <w:tcPr>
            <w:tcW w:w="816" w:type="dxa"/>
          </w:tcPr>
          <w:p>
            <w:pPr>
              <w:spacing w:line="280" w:lineRule="exact"/>
              <w:rPr>
                <w:rFonts w:ascii="仿宋" w:hAnsi="仿宋" w:eastAsia="仿宋"/>
                <w:sz w:val="15"/>
                <w:szCs w:val="15"/>
              </w:rPr>
            </w:pP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4.保护</w:t>
            </w:r>
            <w:r>
              <w:rPr>
                <w:rFonts w:ascii="仿宋" w:hAnsi="仿宋" w:eastAsia="仿宋"/>
                <w:sz w:val="15"/>
                <w:szCs w:val="15"/>
              </w:rPr>
              <w:t>第三</w:t>
            </w:r>
            <w:r>
              <w:rPr>
                <w:rFonts w:hint="eastAsia" w:ascii="仿宋" w:hAnsi="仿宋" w:eastAsia="仿宋"/>
                <w:sz w:val="15"/>
                <w:szCs w:val="15"/>
              </w:rPr>
              <w:t>方</w:t>
            </w:r>
            <w:r>
              <w:rPr>
                <w:rFonts w:ascii="仿宋" w:hAnsi="仿宋" w:eastAsia="仿宋"/>
                <w:sz w:val="15"/>
                <w:szCs w:val="15"/>
              </w:rPr>
              <w:t>合法权益</w:t>
            </w:r>
          </w:p>
        </w:tc>
        <w:tc>
          <w:tcPr>
            <w:tcW w:w="816" w:type="dxa"/>
          </w:tcPr>
          <w:p>
            <w:pPr>
              <w:spacing w:line="280" w:lineRule="exact"/>
              <w:rPr>
                <w:rFonts w:ascii="仿宋" w:hAnsi="仿宋" w:eastAsia="仿宋"/>
                <w:sz w:val="15"/>
                <w:szCs w:val="15"/>
              </w:rPr>
            </w:pPr>
            <w:r>
              <w:rPr>
                <w:sz w:val="15"/>
              </w:rPr>
              <w:t>0</w:t>
            </w: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r>
              <w:rPr>
                <w:sz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5.属于</w:t>
            </w:r>
            <w:r>
              <w:rPr>
                <w:rFonts w:ascii="仿宋" w:hAnsi="仿宋" w:eastAsia="仿宋"/>
                <w:sz w:val="15"/>
                <w:szCs w:val="15"/>
              </w:rPr>
              <w:t>三类内部事务信息</w:t>
            </w:r>
          </w:p>
        </w:tc>
        <w:tc>
          <w:tcPr>
            <w:tcW w:w="816" w:type="dxa"/>
          </w:tcPr>
          <w:p>
            <w:pPr>
              <w:spacing w:line="280" w:lineRule="exact"/>
              <w:rPr>
                <w:rFonts w:ascii="仿宋" w:hAnsi="仿宋" w:eastAsia="仿宋"/>
                <w:sz w:val="15"/>
                <w:szCs w:val="15"/>
              </w:rPr>
            </w:pP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6.属于</w:t>
            </w:r>
            <w:r>
              <w:rPr>
                <w:rFonts w:ascii="仿宋" w:hAnsi="仿宋" w:eastAsia="仿宋"/>
                <w:sz w:val="15"/>
                <w:szCs w:val="15"/>
              </w:rPr>
              <w:t>四类过程性信息</w:t>
            </w:r>
          </w:p>
        </w:tc>
        <w:tc>
          <w:tcPr>
            <w:tcW w:w="816" w:type="dxa"/>
          </w:tcPr>
          <w:p>
            <w:pPr>
              <w:spacing w:line="280" w:lineRule="exact"/>
              <w:rPr>
                <w:rFonts w:ascii="仿宋" w:hAnsi="仿宋" w:eastAsia="仿宋"/>
                <w:sz w:val="15"/>
                <w:szCs w:val="15"/>
              </w:rPr>
            </w:pP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7.属于</w:t>
            </w:r>
            <w:r>
              <w:rPr>
                <w:rFonts w:ascii="仿宋" w:hAnsi="仿宋" w:eastAsia="仿宋"/>
                <w:sz w:val="15"/>
                <w:szCs w:val="15"/>
              </w:rPr>
              <w:t>行政执法案卷</w:t>
            </w:r>
          </w:p>
        </w:tc>
        <w:tc>
          <w:tcPr>
            <w:tcW w:w="816" w:type="dxa"/>
          </w:tcPr>
          <w:p>
            <w:pPr>
              <w:spacing w:line="280" w:lineRule="exact"/>
              <w:rPr>
                <w:rFonts w:ascii="仿宋" w:hAnsi="仿宋" w:eastAsia="仿宋"/>
                <w:sz w:val="15"/>
                <w:szCs w:val="15"/>
              </w:rPr>
            </w:pP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8.属于</w:t>
            </w:r>
            <w:r>
              <w:rPr>
                <w:rFonts w:ascii="仿宋" w:hAnsi="仿宋" w:eastAsia="仿宋"/>
                <w:sz w:val="15"/>
                <w:szCs w:val="15"/>
              </w:rPr>
              <w:t>行政查询事项</w:t>
            </w:r>
          </w:p>
        </w:tc>
        <w:tc>
          <w:tcPr>
            <w:tcW w:w="816" w:type="dxa"/>
          </w:tcPr>
          <w:p>
            <w:pPr>
              <w:spacing w:line="280" w:lineRule="exact"/>
              <w:rPr>
                <w:rFonts w:ascii="仿宋" w:hAnsi="仿宋" w:eastAsia="仿宋"/>
                <w:sz w:val="15"/>
                <w:szCs w:val="15"/>
              </w:rPr>
            </w:pP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restart"/>
            <w:vAlign w:val="center"/>
          </w:tcPr>
          <w:p>
            <w:pPr>
              <w:spacing w:line="280" w:lineRule="exact"/>
              <w:rPr>
                <w:rFonts w:ascii="仿宋" w:hAnsi="仿宋" w:eastAsia="仿宋"/>
                <w:sz w:val="15"/>
                <w:szCs w:val="15"/>
              </w:rPr>
            </w:pPr>
            <w:r>
              <w:rPr>
                <w:rFonts w:hint="eastAsia" w:ascii="仿宋" w:hAnsi="仿宋" w:eastAsia="仿宋"/>
                <w:sz w:val="15"/>
                <w:szCs w:val="15"/>
              </w:rPr>
              <w:t>（四</w:t>
            </w:r>
            <w:r>
              <w:rPr>
                <w:rFonts w:ascii="仿宋" w:hAnsi="仿宋" w:eastAsia="仿宋"/>
                <w:sz w:val="15"/>
                <w:szCs w:val="15"/>
              </w:rPr>
              <w:t>）</w:t>
            </w:r>
          </w:p>
          <w:p>
            <w:pPr>
              <w:spacing w:line="280" w:lineRule="exact"/>
              <w:rPr>
                <w:rFonts w:ascii="仿宋" w:hAnsi="仿宋" w:eastAsia="仿宋"/>
                <w:sz w:val="15"/>
                <w:szCs w:val="15"/>
              </w:rPr>
            </w:pPr>
            <w:r>
              <w:rPr>
                <w:rFonts w:hint="eastAsia" w:ascii="仿宋" w:hAnsi="仿宋" w:eastAsia="仿宋"/>
                <w:sz w:val="15"/>
                <w:szCs w:val="15"/>
              </w:rPr>
              <w:t>无</w:t>
            </w:r>
            <w:r>
              <w:rPr>
                <w:rFonts w:ascii="仿宋" w:hAnsi="仿宋" w:eastAsia="仿宋"/>
                <w:sz w:val="15"/>
                <w:szCs w:val="15"/>
              </w:rPr>
              <w:t>法提供</w:t>
            </w:r>
          </w:p>
        </w:tc>
        <w:tc>
          <w:tcPr>
            <w:tcW w:w="1276" w:type="dxa"/>
          </w:tcPr>
          <w:p>
            <w:pPr>
              <w:spacing w:line="280" w:lineRule="exact"/>
              <w:rPr>
                <w:rFonts w:ascii="仿宋" w:hAnsi="仿宋" w:eastAsia="仿宋"/>
                <w:sz w:val="15"/>
                <w:szCs w:val="15"/>
              </w:rPr>
            </w:pPr>
            <w:r>
              <w:rPr>
                <w:rFonts w:hint="eastAsia" w:ascii="仿宋" w:hAnsi="仿宋" w:eastAsia="仿宋"/>
                <w:sz w:val="15"/>
                <w:szCs w:val="15"/>
              </w:rPr>
              <w:t>1.本</w:t>
            </w:r>
            <w:r>
              <w:rPr>
                <w:rFonts w:ascii="仿宋" w:hAnsi="仿宋" w:eastAsia="仿宋"/>
                <w:sz w:val="15"/>
                <w:szCs w:val="15"/>
              </w:rPr>
              <w:t>机关不掌握相关政府信息</w:t>
            </w:r>
          </w:p>
        </w:tc>
        <w:tc>
          <w:tcPr>
            <w:tcW w:w="816" w:type="dxa"/>
          </w:tcPr>
          <w:p>
            <w:pPr>
              <w:spacing w:line="280" w:lineRule="exact"/>
              <w:rPr>
                <w:rFonts w:ascii="仿宋" w:hAnsi="仿宋" w:eastAsia="仿宋"/>
                <w:sz w:val="15"/>
                <w:szCs w:val="15"/>
              </w:rPr>
            </w:pP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2.没有</w:t>
            </w:r>
            <w:r>
              <w:rPr>
                <w:rFonts w:ascii="仿宋" w:hAnsi="仿宋" w:eastAsia="仿宋"/>
                <w:sz w:val="15"/>
                <w:szCs w:val="15"/>
              </w:rPr>
              <w:t>现成信息需要</w:t>
            </w:r>
            <w:r>
              <w:rPr>
                <w:rFonts w:hint="eastAsia" w:ascii="仿宋" w:hAnsi="仿宋" w:eastAsia="仿宋"/>
                <w:sz w:val="15"/>
                <w:szCs w:val="15"/>
              </w:rPr>
              <w:t>另行</w:t>
            </w:r>
            <w:r>
              <w:rPr>
                <w:rFonts w:ascii="仿宋" w:hAnsi="仿宋" w:eastAsia="仿宋"/>
                <w:sz w:val="15"/>
                <w:szCs w:val="15"/>
              </w:rPr>
              <w:t>制作</w:t>
            </w:r>
          </w:p>
        </w:tc>
        <w:tc>
          <w:tcPr>
            <w:tcW w:w="816" w:type="dxa"/>
          </w:tcPr>
          <w:p>
            <w:pPr>
              <w:spacing w:line="280" w:lineRule="exact"/>
              <w:rPr>
                <w:rFonts w:ascii="仿宋" w:hAnsi="仿宋" w:eastAsia="仿宋"/>
                <w:sz w:val="15"/>
                <w:szCs w:val="15"/>
              </w:rPr>
            </w:pP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3.补正</w:t>
            </w:r>
            <w:r>
              <w:rPr>
                <w:rFonts w:ascii="仿宋" w:hAnsi="仿宋" w:eastAsia="仿宋"/>
                <w:sz w:val="15"/>
                <w:szCs w:val="15"/>
              </w:rPr>
              <w:t>后申请</w:t>
            </w:r>
            <w:r>
              <w:rPr>
                <w:rFonts w:hint="eastAsia" w:ascii="仿宋" w:hAnsi="仿宋" w:eastAsia="仿宋"/>
                <w:sz w:val="15"/>
                <w:szCs w:val="15"/>
              </w:rPr>
              <w:t>内</w:t>
            </w:r>
            <w:r>
              <w:rPr>
                <w:rFonts w:ascii="仿宋" w:hAnsi="仿宋" w:eastAsia="仿宋"/>
                <w:sz w:val="15"/>
                <w:szCs w:val="15"/>
              </w:rPr>
              <w:t>容仍不明确</w:t>
            </w:r>
          </w:p>
        </w:tc>
        <w:tc>
          <w:tcPr>
            <w:tcW w:w="816" w:type="dxa"/>
          </w:tcPr>
          <w:p>
            <w:pPr>
              <w:spacing w:line="280" w:lineRule="exact"/>
              <w:rPr>
                <w:rFonts w:ascii="仿宋" w:hAnsi="仿宋" w:eastAsia="仿宋"/>
                <w:sz w:val="15"/>
                <w:szCs w:val="15"/>
              </w:rPr>
            </w:pP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restart"/>
            <w:vAlign w:val="center"/>
          </w:tcPr>
          <w:p>
            <w:pPr>
              <w:spacing w:line="280" w:lineRule="exact"/>
              <w:rPr>
                <w:rFonts w:ascii="仿宋" w:hAnsi="仿宋" w:eastAsia="仿宋"/>
                <w:sz w:val="15"/>
                <w:szCs w:val="15"/>
              </w:rPr>
            </w:pPr>
            <w:r>
              <w:rPr>
                <w:rFonts w:hint="eastAsia" w:ascii="仿宋" w:hAnsi="仿宋" w:eastAsia="仿宋"/>
                <w:sz w:val="15"/>
                <w:szCs w:val="15"/>
              </w:rPr>
              <w:t>（五</w:t>
            </w:r>
            <w:r>
              <w:rPr>
                <w:rFonts w:ascii="仿宋" w:hAnsi="仿宋" w:eastAsia="仿宋"/>
                <w:sz w:val="15"/>
                <w:szCs w:val="15"/>
              </w:rPr>
              <w:t>）</w:t>
            </w:r>
          </w:p>
          <w:p>
            <w:pPr>
              <w:spacing w:line="280" w:lineRule="exact"/>
              <w:rPr>
                <w:rFonts w:ascii="仿宋" w:hAnsi="仿宋" w:eastAsia="仿宋"/>
                <w:sz w:val="15"/>
                <w:szCs w:val="15"/>
              </w:rPr>
            </w:pPr>
            <w:r>
              <w:rPr>
                <w:rFonts w:hint="eastAsia" w:ascii="仿宋" w:hAnsi="仿宋" w:eastAsia="仿宋"/>
                <w:sz w:val="15"/>
                <w:szCs w:val="15"/>
              </w:rPr>
              <w:t>不</w:t>
            </w:r>
            <w:r>
              <w:rPr>
                <w:rFonts w:ascii="仿宋" w:hAnsi="仿宋" w:eastAsia="仿宋"/>
                <w:sz w:val="15"/>
                <w:szCs w:val="15"/>
              </w:rPr>
              <w:t>予处理</w:t>
            </w:r>
          </w:p>
        </w:tc>
        <w:tc>
          <w:tcPr>
            <w:tcW w:w="1276" w:type="dxa"/>
          </w:tcPr>
          <w:p>
            <w:pPr>
              <w:spacing w:line="280" w:lineRule="exact"/>
              <w:rPr>
                <w:rFonts w:ascii="仿宋" w:hAnsi="仿宋" w:eastAsia="仿宋"/>
                <w:sz w:val="15"/>
                <w:szCs w:val="15"/>
              </w:rPr>
            </w:pPr>
            <w:r>
              <w:rPr>
                <w:rFonts w:hint="eastAsia" w:ascii="仿宋" w:hAnsi="仿宋" w:eastAsia="仿宋"/>
                <w:sz w:val="15"/>
                <w:szCs w:val="15"/>
              </w:rPr>
              <w:t>1.住房</w:t>
            </w:r>
            <w:r>
              <w:rPr>
                <w:rFonts w:ascii="仿宋" w:hAnsi="仿宋" w:eastAsia="仿宋"/>
                <w:sz w:val="15"/>
                <w:szCs w:val="15"/>
              </w:rPr>
              <w:t>举报</w:t>
            </w:r>
            <w:r>
              <w:rPr>
                <w:rFonts w:hint="eastAsia" w:ascii="仿宋" w:hAnsi="仿宋" w:eastAsia="仿宋"/>
                <w:sz w:val="15"/>
                <w:szCs w:val="15"/>
              </w:rPr>
              <w:t>投诉</w:t>
            </w:r>
            <w:r>
              <w:rPr>
                <w:rFonts w:ascii="仿宋" w:hAnsi="仿宋" w:eastAsia="仿宋"/>
                <w:sz w:val="15"/>
                <w:szCs w:val="15"/>
              </w:rPr>
              <w:t>类申请</w:t>
            </w:r>
          </w:p>
        </w:tc>
        <w:tc>
          <w:tcPr>
            <w:tcW w:w="816" w:type="dxa"/>
          </w:tcPr>
          <w:p>
            <w:pPr>
              <w:spacing w:line="280" w:lineRule="exact"/>
              <w:rPr>
                <w:rFonts w:ascii="仿宋" w:hAnsi="仿宋" w:eastAsia="仿宋"/>
                <w:sz w:val="15"/>
                <w:szCs w:val="15"/>
              </w:rPr>
            </w:pP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2.重复</w:t>
            </w:r>
            <w:r>
              <w:rPr>
                <w:rFonts w:ascii="仿宋" w:hAnsi="仿宋" w:eastAsia="仿宋"/>
                <w:sz w:val="15"/>
                <w:szCs w:val="15"/>
              </w:rPr>
              <w:t>申请</w:t>
            </w:r>
          </w:p>
        </w:tc>
        <w:tc>
          <w:tcPr>
            <w:tcW w:w="816" w:type="dxa"/>
          </w:tcPr>
          <w:p>
            <w:pPr>
              <w:spacing w:line="280" w:lineRule="exact"/>
              <w:rPr>
                <w:rFonts w:ascii="仿宋" w:hAnsi="仿宋" w:eastAsia="仿宋"/>
                <w:sz w:val="15"/>
                <w:szCs w:val="15"/>
              </w:rPr>
            </w:pP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3.要求</w:t>
            </w:r>
            <w:r>
              <w:rPr>
                <w:rFonts w:ascii="仿宋" w:hAnsi="仿宋" w:eastAsia="仿宋"/>
                <w:sz w:val="15"/>
                <w:szCs w:val="15"/>
              </w:rPr>
              <w:t>提供公开出版物</w:t>
            </w:r>
          </w:p>
        </w:tc>
        <w:tc>
          <w:tcPr>
            <w:tcW w:w="816" w:type="dxa"/>
          </w:tcPr>
          <w:p>
            <w:pPr>
              <w:spacing w:line="280" w:lineRule="exact"/>
              <w:rPr>
                <w:rFonts w:ascii="仿宋" w:hAnsi="仿宋" w:eastAsia="仿宋"/>
                <w:sz w:val="15"/>
                <w:szCs w:val="15"/>
              </w:rPr>
            </w:pP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4.无</w:t>
            </w:r>
            <w:r>
              <w:rPr>
                <w:rFonts w:ascii="仿宋" w:hAnsi="仿宋" w:eastAsia="仿宋"/>
                <w:sz w:val="15"/>
                <w:szCs w:val="15"/>
              </w:rPr>
              <w:t>正当理由大量反复申请</w:t>
            </w:r>
          </w:p>
        </w:tc>
        <w:tc>
          <w:tcPr>
            <w:tcW w:w="816" w:type="dxa"/>
          </w:tcPr>
          <w:p>
            <w:pPr>
              <w:spacing w:line="280" w:lineRule="exact"/>
              <w:rPr>
                <w:rFonts w:ascii="仿宋" w:hAnsi="仿宋" w:eastAsia="仿宋"/>
                <w:sz w:val="15"/>
                <w:szCs w:val="15"/>
              </w:rPr>
            </w:pP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5.要求</w:t>
            </w:r>
            <w:r>
              <w:rPr>
                <w:rFonts w:ascii="仿宋" w:hAnsi="仿宋" w:eastAsia="仿宋"/>
                <w:sz w:val="15"/>
                <w:szCs w:val="15"/>
              </w:rPr>
              <w:t>行政机关确认或重新出具已获取信息</w:t>
            </w:r>
          </w:p>
        </w:tc>
        <w:tc>
          <w:tcPr>
            <w:tcW w:w="816" w:type="dxa"/>
          </w:tcPr>
          <w:p>
            <w:pPr>
              <w:spacing w:line="280" w:lineRule="exact"/>
              <w:rPr>
                <w:rFonts w:ascii="仿宋" w:hAnsi="仿宋" w:eastAsia="仿宋"/>
                <w:sz w:val="15"/>
                <w:szCs w:val="15"/>
              </w:rPr>
            </w:pP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2201" w:type="dxa"/>
            <w:gridSpan w:val="2"/>
          </w:tcPr>
          <w:p>
            <w:pPr>
              <w:spacing w:line="280" w:lineRule="exact"/>
              <w:rPr>
                <w:rFonts w:ascii="仿宋" w:hAnsi="仿宋" w:eastAsia="仿宋"/>
                <w:sz w:val="15"/>
                <w:szCs w:val="15"/>
              </w:rPr>
            </w:pPr>
            <w:r>
              <w:rPr>
                <w:rFonts w:hint="eastAsia" w:ascii="仿宋" w:hAnsi="仿宋" w:eastAsia="仿宋"/>
                <w:sz w:val="15"/>
                <w:szCs w:val="15"/>
              </w:rPr>
              <w:t>（六</w:t>
            </w:r>
            <w:r>
              <w:rPr>
                <w:rFonts w:ascii="仿宋" w:hAnsi="仿宋" w:eastAsia="仿宋"/>
                <w:sz w:val="15"/>
                <w:szCs w:val="15"/>
              </w:rPr>
              <w:t>）</w:t>
            </w:r>
            <w:r>
              <w:rPr>
                <w:rFonts w:hint="eastAsia" w:ascii="仿宋" w:hAnsi="仿宋" w:eastAsia="仿宋"/>
                <w:sz w:val="15"/>
                <w:szCs w:val="15"/>
              </w:rPr>
              <w:t>其他</w:t>
            </w:r>
            <w:r>
              <w:rPr>
                <w:rFonts w:ascii="仿宋" w:hAnsi="仿宋" w:eastAsia="仿宋"/>
                <w:sz w:val="15"/>
                <w:szCs w:val="15"/>
              </w:rPr>
              <w:t>处理</w:t>
            </w:r>
          </w:p>
        </w:tc>
        <w:tc>
          <w:tcPr>
            <w:tcW w:w="816" w:type="dxa"/>
          </w:tcPr>
          <w:p>
            <w:pPr>
              <w:spacing w:line="280" w:lineRule="exact"/>
              <w:rPr>
                <w:rFonts w:ascii="仿宋" w:hAnsi="仿宋" w:eastAsia="仿宋"/>
                <w:sz w:val="15"/>
                <w:szCs w:val="15"/>
              </w:rPr>
            </w:pP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2201" w:type="dxa"/>
            <w:gridSpan w:val="2"/>
          </w:tcPr>
          <w:p>
            <w:pPr>
              <w:spacing w:line="280" w:lineRule="exact"/>
              <w:rPr>
                <w:rFonts w:ascii="仿宋" w:hAnsi="仿宋" w:eastAsia="仿宋"/>
                <w:sz w:val="15"/>
                <w:szCs w:val="15"/>
              </w:rPr>
            </w:pPr>
            <w:r>
              <w:rPr>
                <w:rFonts w:hint="eastAsia" w:ascii="仿宋" w:hAnsi="仿宋" w:eastAsia="仿宋"/>
                <w:sz w:val="15"/>
                <w:szCs w:val="15"/>
              </w:rPr>
              <w:t>（七</w:t>
            </w:r>
            <w:r>
              <w:rPr>
                <w:rFonts w:ascii="仿宋" w:hAnsi="仿宋" w:eastAsia="仿宋"/>
                <w:sz w:val="15"/>
                <w:szCs w:val="15"/>
              </w:rPr>
              <w:t>）</w:t>
            </w:r>
            <w:r>
              <w:rPr>
                <w:rFonts w:hint="eastAsia" w:ascii="仿宋" w:hAnsi="仿宋" w:eastAsia="仿宋"/>
                <w:sz w:val="15"/>
                <w:szCs w:val="15"/>
              </w:rPr>
              <w:t>总计</w:t>
            </w:r>
          </w:p>
        </w:tc>
        <w:tc>
          <w:tcPr>
            <w:tcW w:w="816" w:type="dxa"/>
          </w:tcPr>
          <w:p>
            <w:pPr>
              <w:spacing w:line="280" w:lineRule="exact"/>
              <w:rPr>
                <w:rFonts w:ascii="仿宋" w:hAnsi="仿宋" w:eastAsia="仿宋"/>
                <w:sz w:val="15"/>
                <w:szCs w:val="15"/>
              </w:rPr>
            </w:pP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gridSpan w:val="3"/>
          </w:tcPr>
          <w:p>
            <w:pPr>
              <w:spacing w:line="280" w:lineRule="exact"/>
              <w:jc w:val="left"/>
              <w:rPr>
                <w:rFonts w:ascii="仿宋" w:hAnsi="仿宋" w:eastAsia="仿宋"/>
                <w:sz w:val="15"/>
                <w:szCs w:val="15"/>
              </w:rPr>
            </w:pPr>
            <w:r>
              <w:rPr>
                <w:rFonts w:hint="eastAsia" w:ascii="仿宋" w:hAnsi="仿宋" w:eastAsia="仿宋"/>
                <w:sz w:val="15"/>
                <w:szCs w:val="15"/>
              </w:rPr>
              <w:t>四</w:t>
            </w:r>
            <w:r>
              <w:rPr>
                <w:rFonts w:ascii="仿宋" w:hAnsi="仿宋" w:eastAsia="仿宋"/>
                <w:sz w:val="15"/>
                <w:szCs w:val="15"/>
              </w:rPr>
              <w:t>、结转下年度继续办理</w:t>
            </w:r>
          </w:p>
        </w:tc>
        <w:tc>
          <w:tcPr>
            <w:tcW w:w="816" w:type="dxa"/>
          </w:tcPr>
          <w:p>
            <w:pPr>
              <w:spacing w:line="280" w:lineRule="exact"/>
              <w:rPr>
                <w:rFonts w:ascii="仿宋" w:hAnsi="仿宋" w:eastAsia="仿宋"/>
                <w:sz w:val="15"/>
                <w:szCs w:val="15"/>
              </w:rPr>
            </w:pPr>
            <w:r>
              <w:rPr>
                <w:sz w:val="15"/>
              </w:rPr>
              <w:t>0</w:t>
            </w:r>
          </w:p>
        </w:tc>
        <w:tc>
          <w:tcPr>
            <w:tcW w:w="743" w:type="dxa"/>
          </w:tcPr>
          <w:p>
            <w:pPr>
              <w:spacing w:line="280" w:lineRule="exact"/>
              <w:rPr>
                <w:rFonts w:ascii="仿宋" w:hAnsi="仿宋" w:eastAsia="仿宋"/>
                <w:sz w:val="15"/>
                <w:szCs w:val="15"/>
              </w:rPr>
            </w:pPr>
          </w:p>
        </w:tc>
        <w:tc>
          <w:tcPr>
            <w:tcW w:w="583" w:type="dxa"/>
          </w:tcPr>
          <w:p>
            <w:pPr>
              <w:spacing w:line="280" w:lineRule="exact"/>
              <w:rPr>
                <w:rFonts w:ascii="仿宋" w:hAnsi="仿宋" w:eastAsia="仿宋"/>
                <w:sz w:val="15"/>
                <w:szCs w:val="15"/>
              </w:rPr>
            </w:pPr>
          </w:p>
        </w:tc>
        <w:tc>
          <w:tcPr>
            <w:tcW w:w="855" w:type="dxa"/>
          </w:tcPr>
          <w:p>
            <w:pPr>
              <w:spacing w:line="280" w:lineRule="exact"/>
              <w:rPr>
                <w:rFonts w:ascii="仿宋" w:hAnsi="仿宋" w:eastAsia="仿宋"/>
                <w:sz w:val="15"/>
                <w:szCs w:val="15"/>
              </w:rPr>
            </w:pPr>
          </w:p>
        </w:tc>
        <w:tc>
          <w:tcPr>
            <w:tcW w:w="764" w:type="dxa"/>
          </w:tcPr>
          <w:p>
            <w:pPr>
              <w:spacing w:line="280" w:lineRule="exact"/>
              <w:rPr>
                <w:rFonts w:ascii="仿宋" w:hAnsi="仿宋" w:eastAsia="仿宋"/>
                <w:sz w:val="15"/>
                <w:szCs w:val="15"/>
              </w:rPr>
            </w:pPr>
          </w:p>
        </w:tc>
        <w:tc>
          <w:tcPr>
            <w:tcW w:w="575" w:type="dxa"/>
          </w:tcPr>
          <w:p>
            <w:pPr>
              <w:spacing w:line="280" w:lineRule="exact"/>
              <w:rPr>
                <w:rFonts w:ascii="仿宋" w:hAnsi="仿宋" w:eastAsia="仿宋"/>
                <w:sz w:val="15"/>
                <w:szCs w:val="15"/>
              </w:rPr>
            </w:pPr>
          </w:p>
        </w:tc>
        <w:tc>
          <w:tcPr>
            <w:tcW w:w="767" w:type="dxa"/>
          </w:tcPr>
          <w:p>
            <w:pPr>
              <w:spacing w:line="280" w:lineRule="exact"/>
              <w:rPr>
                <w:rFonts w:ascii="仿宋" w:hAnsi="仿宋" w:eastAsia="仿宋"/>
                <w:sz w:val="15"/>
                <w:szCs w:val="15"/>
              </w:rPr>
            </w:pPr>
            <w:r>
              <w:rPr>
                <w:sz w:val="15"/>
              </w:rPr>
              <w:t>0</w:t>
            </w:r>
          </w:p>
        </w:tc>
      </w:tr>
    </w:tbl>
    <w:p>
      <w:pPr>
        <w:spacing w:line="360" w:lineRule="exact"/>
        <w:rPr>
          <w:rFonts w:hint="eastAsia" w:ascii="仿宋" w:hAnsi="仿宋" w:eastAsia="仿宋"/>
          <w:sz w:val="32"/>
          <w:szCs w:val="32"/>
        </w:rPr>
      </w:pPr>
    </w:p>
    <w:p>
      <w:pPr>
        <w:widowControl w:val="0"/>
        <w:numPr>
          <w:ilvl w:val="0"/>
          <w:numId w:val="0"/>
        </w:numPr>
        <w:jc w:val="both"/>
        <w:rPr>
          <w:rFonts w:hint="eastAsia" w:ascii="华文中宋" w:hAnsi="华文中宋" w:eastAsia="华文中宋" w:cs="华文中宋"/>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BF0921"/>
    <w:rsid w:val="1BBF0921"/>
    <w:rsid w:val="4279798D"/>
    <w:rsid w:val="4F1C3403"/>
    <w:rsid w:val="55845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2020-03-10T03:08:00Z</dcterms:created>
  <dc:creator>A洪恩教育，李敏艳</dc:creator>
  <cp:lastModifiedBy>lenovo</cp:lastModifiedBy>
  <cp:lastPrinted>2020-03-10T03:59:00Z</cp:lastPrinted>
  <dcterms:modified xsi:type="dcterms:W3CDTF">2020-03-16T08:45:45Z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